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56997" w14:textId="77777777" w:rsidR="00434A15" w:rsidRPr="002A0B18" w:rsidRDefault="00434A15" w:rsidP="00434A15">
      <w:pPr>
        <w:pStyle w:val="Ttulo1"/>
        <w:rPr>
          <w:sz w:val="32"/>
          <w:szCs w:val="32"/>
        </w:rPr>
      </w:pPr>
      <w:r w:rsidRPr="002A0B18">
        <w:rPr>
          <w:sz w:val="32"/>
          <w:szCs w:val="32"/>
        </w:rPr>
        <w:t>Termo de Referência</w:t>
      </w:r>
    </w:p>
    <w:p w14:paraId="71956998" w14:textId="77777777" w:rsidR="00434A15" w:rsidRPr="002A0B18" w:rsidRDefault="00434A15" w:rsidP="00434A15"/>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929"/>
        <w:gridCol w:w="5818"/>
      </w:tblGrid>
      <w:tr w:rsidR="00434A15" w:rsidRPr="002A0B18" w14:paraId="7195699A" w14:textId="77777777" w:rsidTr="00ED12BC">
        <w:tc>
          <w:tcPr>
            <w:tcW w:w="9747" w:type="dxa"/>
            <w:gridSpan w:val="2"/>
            <w:shd w:val="clear" w:color="auto" w:fill="D9D9D9"/>
            <w:vAlign w:val="center"/>
          </w:tcPr>
          <w:p w14:paraId="71956999" w14:textId="77777777" w:rsidR="00434A15" w:rsidRPr="00647FF3" w:rsidRDefault="00434A15" w:rsidP="00ED12BC">
            <w:pPr>
              <w:spacing w:after="0"/>
              <w:jc w:val="center"/>
              <w:rPr>
                <w:b/>
                <w:sz w:val="24"/>
                <w:szCs w:val="24"/>
              </w:rPr>
            </w:pPr>
            <w:r w:rsidRPr="00647FF3">
              <w:rPr>
                <w:b/>
                <w:sz w:val="24"/>
                <w:szCs w:val="24"/>
              </w:rPr>
              <w:t>Informações gerais da contratação</w:t>
            </w:r>
          </w:p>
        </w:tc>
      </w:tr>
      <w:tr w:rsidR="00434A15" w:rsidRPr="002A0B18" w14:paraId="7195699D" w14:textId="77777777" w:rsidTr="00ED12BC">
        <w:tc>
          <w:tcPr>
            <w:tcW w:w="3929" w:type="dxa"/>
            <w:shd w:val="clear" w:color="auto" w:fill="F2F2F2"/>
            <w:vAlign w:val="center"/>
          </w:tcPr>
          <w:p w14:paraId="7195699B" w14:textId="77777777" w:rsidR="00434A15" w:rsidRPr="00647FF3" w:rsidRDefault="00434A15" w:rsidP="00ED12BC">
            <w:pPr>
              <w:spacing w:after="0"/>
              <w:rPr>
                <w:b/>
                <w:sz w:val="24"/>
                <w:szCs w:val="24"/>
              </w:rPr>
            </w:pPr>
            <w:r w:rsidRPr="00647FF3">
              <w:rPr>
                <w:b/>
                <w:sz w:val="24"/>
                <w:szCs w:val="24"/>
              </w:rPr>
              <w:t>Secretaria Solicitante:</w:t>
            </w:r>
          </w:p>
        </w:tc>
        <w:tc>
          <w:tcPr>
            <w:tcW w:w="5818" w:type="dxa"/>
            <w:shd w:val="clear" w:color="auto" w:fill="F2F2F2"/>
            <w:vAlign w:val="center"/>
          </w:tcPr>
          <w:p w14:paraId="7195699C" w14:textId="77777777" w:rsidR="00434A15" w:rsidRPr="002A0B18" w:rsidRDefault="00434A15" w:rsidP="00ED12BC">
            <w:pPr>
              <w:spacing w:after="0"/>
            </w:pPr>
          </w:p>
        </w:tc>
      </w:tr>
    </w:tbl>
    <w:p w14:paraId="719569A7" w14:textId="77777777" w:rsidR="00434A15" w:rsidRPr="002A0B18" w:rsidRDefault="00434A15" w:rsidP="00434A15">
      <w:pPr>
        <w:pStyle w:val="Ttulo"/>
      </w:pPr>
      <w:r w:rsidRPr="002A0B18">
        <w:t>FUNDAMENTAÇÃO DA CONTRATAÇÃO:</w:t>
      </w:r>
    </w:p>
    <w:p w14:paraId="719569A8" w14:textId="77777777" w:rsidR="00434A15" w:rsidRPr="002A0B18" w:rsidRDefault="00434A15" w:rsidP="00434A15">
      <w:pPr>
        <w:pStyle w:val="Default"/>
      </w:pPr>
      <w:r w:rsidRPr="002A0B18">
        <w:t xml:space="preserve">O presente Termo de Referência apoia-se no Estudo Técnico Preliminar realizado pela Secretaria demandante e, nos termos do art. 41 do Decreto Municipal 350/2022 deve conter o conjunto de elementos necessários e suficientes, com nível de precisão adequado, para caracterizar os serviços a serem contratados ou os bens a serem fornecidos, sendo capaz de permitir à Administração a adequada avaliação dos custos com a contratação e orientar a correta execução, gestão e fiscalização do contrato. </w:t>
      </w:r>
    </w:p>
    <w:p w14:paraId="719569A9" w14:textId="77777777" w:rsidR="00434A15" w:rsidRPr="002A0B18" w:rsidRDefault="00434A15" w:rsidP="00434A15">
      <w:pPr>
        <w:pStyle w:val="Ttulo"/>
      </w:pPr>
      <w:r w:rsidRPr="002A0B18">
        <w:t>DO OBJETO:</w:t>
      </w:r>
    </w:p>
    <w:p w14:paraId="719569AA" w14:textId="77777777" w:rsidR="00434A15" w:rsidRPr="002A0B18" w:rsidRDefault="00434A15" w:rsidP="00434A15">
      <w:pPr>
        <w:pStyle w:val="PargrafodaLista"/>
        <w:numPr>
          <w:ilvl w:val="0"/>
          <w:numId w:val="18"/>
        </w:numPr>
        <w:overflowPunct/>
        <w:spacing w:after="160" w:line="276" w:lineRule="auto"/>
        <w:rPr>
          <w:rFonts w:eastAsia="Calibri"/>
          <w:vanish/>
          <w:color w:val="000000"/>
          <w:sz w:val="24"/>
          <w:szCs w:val="24"/>
        </w:rPr>
      </w:pPr>
    </w:p>
    <w:p w14:paraId="719569AB" w14:textId="77777777" w:rsidR="00434A15" w:rsidRPr="002A0B18" w:rsidRDefault="00434A15" w:rsidP="00434A15">
      <w:pPr>
        <w:pStyle w:val="PargrafodaLista"/>
        <w:numPr>
          <w:ilvl w:val="0"/>
          <w:numId w:val="18"/>
        </w:numPr>
        <w:overflowPunct/>
        <w:spacing w:after="160" w:line="276" w:lineRule="auto"/>
        <w:rPr>
          <w:rFonts w:eastAsia="Calibri"/>
          <w:vanish/>
          <w:color w:val="000000"/>
          <w:sz w:val="24"/>
          <w:szCs w:val="24"/>
        </w:rPr>
      </w:pPr>
    </w:p>
    <w:p w14:paraId="719569AC" w14:textId="77777777" w:rsidR="004C3F67" w:rsidRPr="001417A5" w:rsidRDefault="001417A5" w:rsidP="00434A15">
      <w:pPr>
        <w:pStyle w:val="Default"/>
        <w:numPr>
          <w:ilvl w:val="1"/>
          <w:numId w:val="18"/>
        </w:numPr>
      </w:pPr>
      <w:r w:rsidRPr="002A0B18">
        <w:t>Contratação de empr</w:t>
      </w:r>
      <w:r>
        <w:t xml:space="preserve">esa especializada para prestar o serviço de/realizar obra de </w:t>
      </w:r>
      <w:r w:rsidRPr="002A0B18">
        <w:t xml:space="preserve">_____________________, conforme relação abaixo </w:t>
      </w:r>
      <w:r w:rsidRPr="002A0B18">
        <w:rPr>
          <w:color w:val="FF0000"/>
        </w:rPr>
        <w:t>(na descrição dos itens deverá constar o código CAT</w:t>
      </w:r>
      <w:r>
        <w:rPr>
          <w:color w:val="FF0000"/>
        </w:rPr>
        <w:t>SER</w:t>
      </w:r>
      <w:r w:rsidRPr="002A0B18">
        <w:rPr>
          <w:color w:val="FF0000"/>
        </w:rPr>
        <w:t xml:space="preserve"> de forma a referenciar aquele que foi utilizado como base para a elaboração do orçamento pretendido)</w:t>
      </w:r>
    </w:p>
    <w:p w14:paraId="719569AD" w14:textId="77777777" w:rsidR="001417A5" w:rsidRPr="002A0B18" w:rsidRDefault="001417A5" w:rsidP="001417A5">
      <w:pPr>
        <w:pStyle w:val="Default"/>
        <w:ind w:left="964" w:firstLine="0"/>
      </w:pPr>
    </w:p>
    <w:tbl>
      <w:tblPr>
        <w:tblW w:w="7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805"/>
        <w:gridCol w:w="1223"/>
        <w:gridCol w:w="1516"/>
        <w:gridCol w:w="1701"/>
      </w:tblGrid>
      <w:tr w:rsidR="001417A5" w:rsidRPr="002A0B18" w14:paraId="719569B3" w14:textId="77777777" w:rsidTr="001417A5">
        <w:trPr>
          <w:jc w:val="center"/>
        </w:trPr>
        <w:tc>
          <w:tcPr>
            <w:tcW w:w="1271" w:type="dxa"/>
            <w:shd w:val="clear" w:color="auto" w:fill="BFBFBF"/>
            <w:vAlign w:val="center"/>
          </w:tcPr>
          <w:p w14:paraId="719569AE" w14:textId="77777777" w:rsidR="001417A5" w:rsidRPr="002A0B18" w:rsidRDefault="001417A5" w:rsidP="00ED12BC">
            <w:pPr>
              <w:pStyle w:val="Corpodetex"/>
              <w:spacing w:before="80" w:after="80" w:line="240" w:lineRule="auto"/>
              <w:jc w:val="center"/>
              <w:rPr>
                <w:b/>
                <w:sz w:val="20"/>
                <w:szCs w:val="20"/>
                <w:lang w:val="pt-BR"/>
              </w:rPr>
            </w:pPr>
            <w:r w:rsidRPr="002A0B18">
              <w:rPr>
                <w:b/>
                <w:sz w:val="20"/>
                <w:szCs w:val="20"/>
                <w:lang w:val="pt-BR"/>
              </w:rPr>
              <w:t>Item</w:t>
            </w:r>
          </w:p>
        </w:tc>
        <w:tc>
          <w:tcPr>
            <w:tcW w:w="1805" w:type="dxa"/>
            <w:shd w:val="clear" w:color="auto" w:fill="BFBFBF"/>
            <w:vAlign w:val="center"/>
          </w:tcPr>
          <w:p w14:paraId="719569AF" w14:textId="77777777" w:rsidR="001417A5" w:rsidRPr="002A0B18" w:rsidRDefault="001417A5" w:rsidP="00ED12BC">
            <w:pPr>
              <w:pStyle w:val="Corpodetex"/>
              <w:spacing w:before="80" w:after="80" w:line="240" w:lineRule="auto"/>
              <w:jc w:val="center"/>
              <w:rPr>
                <w:b/>
                <w:sz w:val="20"/>
                <w:szCs w:val="20"/>
                <w:lang w:val="pt-BR"/>
              </w:rPr>
            </w:pPr>
            <w:r w:rsidRPr="002A0B18">
              <w:rPr>
                <w:b/>
                <w:sz w:val="20"/>
                <w:szCs w:val="20"/>
                <w:lang w:val="pt-BR"/>
              </w:rPr>
              <w:t>Descrição</w:t>
            </w:r>
          </w:p>
        </w:tc>
        <w:tc>
          <w:tcPr>
            <w:tcW w:w="1223" w:type="dxa"/>
            <w:shd w:val="clear" w:color="auto" w:fill="BFBFBF"/>
            <w:vAlign w:val="center"/>
          </w:tcPr>
          <w:p w14:paraId="719569B0" w14:textId="77777777" w:rsidR="001417A5" w:rsidRPr="002A0B18" w:rsidRDefault="001417A5" w:rsidP="00ED12BC">
            <w:pPr>
              <w:pStyle w:val="Corpodetex"/>
              <w:spacing w:before="80" w:after="80" w:line="240" w:lineRule="auto"/>
              <w:jc w:val="center"/>
              <w:rPr>
                <w:b/>
                <w:sz w:val="20"/>
                <w:szCs w:val="20"/>
                <w:lang w:val="pt-BR"/>
              </w:rPr>
            </w:pPr>
            <w:proofErr w:type="spellStart"/>
            <w:r w:rsidRPr="002A0B18">
              <w:rPr>
                <w:b/>
                <w:sz w:val="20"/>
                <w:szCs w:val="20"/>
                <w:lang w:val="pt-BR"/>
              </w:rPr>
              <w:t>Qtd</w:t>
            </w:r>
            <w:proofErr w:type="spellEnd"/>
            <w:r w:rsidRPr="002A0B18">
              <w:rPr>
                <w:b/>
                <w:sz w:val="20"/>
                <w:szCs w:val="20"/>
                <w:lang w:val="pt-BR"/>
              </w:rPr>
              <w:t>.</w:t>
            </w:r>
          </w:p>
        </w:tc>
        <w:tc>
          <w:tcPr>
            <w:tcW w:w="1516" w:type="dxa"/>
            <w:shd w:val="clear" w:color="auto" w:fill="BFBFBF"/>
            <w:vAlign w:val="center"/>
          </w:tcPr>
          <w:p w14:paraId="719569B1" w14:textId="77777777" w:rsidR="001417A5" w:rsidRPr="002A0B18" w:rsidRDefault="001417A5" w:rsidP="00ED12BC">
            <w:pPr>
              <w:pStyle w:val="Corpodetex"/>
              <w:spacing w:before="80" w:after="80" w:line="240" w:lineRule="auto"/>
              <w:jc w:val="center"/>
              <w:rPr>
                <w:b/>
                <w:sz w:val="20"/>
                <w:szCs w:val="20"/>
                <w:lang w:val="pt-BR"/>
              </w:rPr>
            </w:pPr>
            <w:r w:rsidRPr="002A0B18">
              <w:rPr>
                <w:b/>
                <w:sz w:val="20"/>
                <w:szCs w:val="20"/>
                <w:lang w:val="pt-BR"/>
              </w:rPr>
              <w:t>R$ Unit.</w:t>
            </w:r>
          </w:p>
        </w:tc>
        <w:tc>
          <w:tcPr>
            <w:tcW w:w="1701" w:type="dxa"/>
            <w:shd w:val="clear" w:color="auto" w:fill="BFBFBF"/>
            <w:vAlign w:val="center"/>
          </w:tcPr>
          <w:p w14:paraId="719569B2" w14:textId="77777777" w:rsidR="001417A5" w:rsidRPr="002A0B18" w:rsidRDefault="001417A5" w:rsidP="00ED12BC">
            <w:pPr>
              <w:pStyle w:val="Corpodetex"/>
              <w:spacing w:before="80" w:after="80" w:line="240" w:lineRule="auto"/>
              <w:jc w:val="center"/>
              <w:rPr>
                <w:b/>
                <w:sz w:val="20"/>
                <w:szCs w:val="20"/>
                <w:lang w:val="pt-BR"/>
              </w:rPr>
            </w:pPr>
            <w:r w:rsidRPr="002A0B18">
              <w:rPr>
                <w:b/>
                <w:sz w:val="20"/>
                <w:szCs w:val="20"/>
                <w:lang w:val="pt-BR"/>
              </w:rPr>
              <w:t>R$ total</w:t>
            </w:r>
          </w:p>
        </w:tc>
      </w:tr>
      <w:tr w:rsidR="001417A5" w:rsidRPr="002A0B18" w14:paraId="719569B9" w14:textId="77777777" w:rsidTr="001417A5">
        <w:trPr>
          <w:jc w:val="center"/>
        </w:trPr>
        <w:tc>
          <w:tcPr>
            <w:tcW w:w="1271" w:type="dxa"/>
            <w:shd w:val="clear" w:color="auto" w:fill="auto"/>
            <w:vAlign w:val="center"/>
          </w:tcPr>
          <w:p w14:paraId="719569B4" w14:textId="77777777" w:rsidR="001417A5" w:rsidRPr="002A0B18" w:rsidRDefault="001417A5" w:rsidP="004C3F67">
            <w:pPr>
              <w:pStyle w:val="Corpodetex"/>
              <w:spacing w:before="80" w:after="80" w:line="240" w:lineRule="auto"/>
              <w:jc w:val="center"/>
              <w:rPr>
                <w:sz w:val="20"/>
                <w:szCs w:val="20"/>
                <w:lang w:val="pt-BR"/>
              </w:rPr>
            </w:pPr>
          </w:p>
        </w:tc>
        <w:tc>
          <w:tcPr>
            <w:tcW w:w="1805" w:type="dxa"/>
            <w:shd w:val="clear" w:color="auto" w:fill="auto"/>
            <w:vAlign w:val="center"/>
          </w:tcPr>
          <w:p w14:paraId="719569B5" w14:textId="77777777" w:rsidR="001417A5" w:rsidRPr="002A0B18" w:rsidRDefault="001417A5" w:rsidP="00ED12BC">
            <w:pPr>
              <w:pStyle w:val="Corpodetex"/>
              <w:spacing w:before="80" w:after="80" w:line="240" w:lineRule="auto"/>
              <w:jc w:val="center"/>
              <w:rPr>
                <w:sz w:val="20"/>
                <w:szCs w:val="20"/>
                <w:lang w:val="pt-BR"/>
              </w:rPr>
            </w:pPr>
          </w:p>
        </w:tc>
        <w:tc>
          <w:tcPr>
            <w:tcW w:w="1223" w:type="dxa"/>
            <w:shd w:val="clear" w:color="auto" w:fill="auto"/>
            <w:vAlign w:val="center"/>
          </w:tcPr>
          <w:p w14:paraId="719569B6" w14:textId="77777777" w:rsidR="001417A5" w:rsidRPr="002A0B18" w:rsidRDefault="001417A5" w:rsidP="00ED12BC">
            <w:pPr>
              <w:pStyle w:val="Corpodetex"/>
              <w:spacing w:before="80" w:after="80" w:line="240" w:lineRule="auto"/>
              <w:jc w:val="center"/>
              <w:rPr>
                <w:sz w:val="20"/>
                <w:szCs w:val="20"/>
                <w:lang w:val="pt-BR"/>
              </w:rPr>
            </w:pPr>
          </w:p>
        </w:tc>
        <w:tc>
          <w:tcPr>
            <w:tcW w:w="1516" w:type="dxa"/>
            <w:vAlign w:val="center"/>
          </w:tcPr>
          <w:p w14:paraId="719569B7" w14:textId="77777777" w:rsidR="001417A5" w:rsidRPr="002A0B18" w:rsidRDefault="001417A5" w:rsidP="00ED12BC">
            <w:pPr>
              <w:pStyle w:val="Corpodetex"/>
              <w:spacing w:before="80" w:after="80" w:line="240" w:lineRule="auto"/>
              <w:jc w:val="center"/>
              <w:rPr>
                <w:sz w:val="20"/>
                <w:szCs w:val="20"/>
                <w:lang w:val="pt-BR"/>
              </w:rPr>
            </w:pPr>
          </w:p>
        </w:tc>
        <w:tc>
          <w:tcPr>
            <w:tcW w:w="1701" w:type="dxa"/>
            <w:vAlign w:val="center"/>
          </w:tcPr>
          <w:p w14:paraId="719569B8" w14:textId="77777777" w:rsidR="001417A5" w:rsidRPr="002A0B18" w:rsidRDefault="001417A5" w:rsidP="00ED12BC">
            <w:pPr>
              <w:pStyle w:val="Corpodetex"/>
              <w:spacing w:before="80" w:after="80" w:line="240" w:lineRule="auto"/>
              <w:jc w:val="center"/>
              <w:rPr>
                <w:sz w:val="20"/>
                <w:szCs w:val="20"/>
                <w:lang w:val="pt-BR"/>
              </w:rPr>
            </w:pPr>
          </w:p>
        </w:tc>
      </w:tr>
    </w:tbl>
    <w:p w14:paraId="719569BF" w14:textId="77777777" w:rsidR="00434A15" w:rsidRPr="002A0B18" w:rsidRDefault="00434A15" w:rsidP="00434A15">
      <w:pPr>
        <w:pStyle w:val="Ttulo"/>
      </w:pPr>
      <w:r w:rsidRPr="002A0B18">
        <w:t>DAS RAZÕES PARA ESCOLHA DO FORNECEDOR:</w:t>
      </w:r>
    </w:p>
    <w:p w14:paraId="719569C0" w14:textId="77777777" w:rsidR="00434A15" w:rsidRPr="002A0B18" w:rsidRDefault="00434A15" w:rsidP="00434A15">
      <w:pPr>
        <w:pStyle w:val="PargrafodaLista"/>
        <w:widowControl w:val="0"/>
        <w:numPr>
          <w:ilvl w:val="0"/>
          <w:numId w:val="20"/>
        </w:numPr>
        <w:overflowPunct/>
        <w:spacing w:after="160" w:line="276" w:lineRule="auto"/>
        <w:rPr>
          <w:vanish/>
          <w:sz w:val="24"/>
          <w:szCs w:val="24"/>
          <w:lang w:eastAsia="pt-BR"/>
        </w:rPr>
      </w:pPr>
    </w:p>
    <w:p w14:paraId="719569C1" w14:textId="59B941ED" w:rsidR="00434A15" w:rsidRDefault="00434A15" w:rsidP="00434A15">
      <w:pPr>
        <w:pStyle w:val="Corpodetex"/>
        <w:numPr>
          <w:ilvl w:val="1"/>
          <w:numId w:val="20"/>
        </w:numPr>
        <w:rPr>
          <w:lang w:val="pt-BR"/>
        </w:rPr>
      </w:pPr>
      <w:r w:rsidRPr="00E46343">
        <w:rPr>
          <w:color w:val="FF0000"/>
          <w:lang w:val="pt-BR"/>
        </w:rPr>
        <w:t>(quando a justificativa for o valor)</w:t>
      </w:r>
      <w:r w:rsidRPr="002A0B18">
        <w:rPr>
          <w:lang w:val="pt-BR"/>
        </w:rPr>
        <w:t xml:space="preserve"> A escolha do proponente </w:t>
      </w:r>
      <w:r>
        <w:rPr>
          <w:lang w:val="pt-BR"/>
        </w:rPr>
        <w:t>decorre</w:t>
      </w:r>
      <w:r w:rsidR="003A7CF8">
        <w:rPr>
          <w:lang w:val="pt-BR"/>
        </w:rPr>
        <w:t>rá</w:t>
      </w:r>
      <w:r>
        <w:rPr>
          <w:lang w:val="pt-BR"/>
        </w:rPr>
        <w:t xml:space="preserve"> da apresentação, por parte deste, do menor preço entre os fornecedores consultados, bem como, de todos os documentos solicitados para sua habilitação no processo.</w:t>
      </w:r>
    </w:p>
    <w:p w14:paraId="719569C2" w14:textId="3ECCD971" w:rsidR="00434A15" w:rsidRDefault="00434A15" w:rsidP="00434A15">
      <w:pPr>
        <w:pStyle w:val="Corpodetex"/>
        <w:numPr>
          <w:ilvl w:val="1"/>
          <w:numId w:val="20"/>
        </w:numPr>
        <w:rPr>
          <w:lang w:val="pt-BR"/>
        </w:rPr>
      </w:pPr>
      <w:r w:rsidRPr="00E46343">
        <w:rPr>
          <w:color w:val="FF0000"/>
          <w:lang w:val="pt-BR"/>
        </w:rPr>
        <w:t>(quando a justificativa for licitação deserta ou fracassada)</w:t>
      </w:r>
      <w:r>
        <w:rPr>
          <w:lang w:val="pt-BR"/>
        </w:rPr>
        <w:t xml:space="preserve"> </w:t>
      </w:r>
      <w:r w:rsidRPr="002A0B18">
        <w:rPr>
          <w:lang w:val="pt-BR"/>
        </w:rPr>
        <w:t xml:space="preserve">A escolha do proponente </w:t>
      </w:r>
      <w:r>
        <w:rPr>
          <w:lang w:val="pt-BR"/>
        </w:rPr>
        <w:t>decorre</w:t>
      </w:r>
      <w:r w:rsidR="003A7CF8">
        <w:rPr>
          <w:lang w:val="pt-BR"/>
        </w:rPr>
        <w:t>rá</w:t>
      </w:r>
      <w:r>
        <w:rPr>
          <w:lang w:val="pt-BR"/>
        </w:rPr>
        <w:t xml:space="preserve"> da apresentação, por parte deste, de proposta de preço condizente com o valor licitado, bem como, da apresentação de todos os documentos solicitados no edital de </w:t>
      </w:r>
      <w:r w:rsidRPr="00720FA5">
        <w:rPr>
          <w:b/>
          <w:lang w:val="pt-BR"/>
        </w:rPr>
        <w:t>_______________ nº _____/20</w:t>
      </w:r>
      <w:r w:rsidR="00DD0A62">
        <w:rPr>
          <w:b/>
          <w:lang w:val="pt-BR"/>
        </w:rPr>
        <w:t>24</w:t>
      </w:r>
      <w:r>
        <w:rPr>
          <w:lang w:val="pt-BR"/>
        </w:rPr>
        <w:t>.</w:t>
      </w:r>
    </w:p>
    <w:p w14:paraId="719569C3" w14:textId="77777777" w:rsidR="00434A15" w:rsidRDefault="00434A15" w:rsidP="00434A15">
      <w:pPr>
        <w:pStyle w:val="Corpodetex"/>
        <w:numPr>
          <w:ilvl w:val="1"/>
          <w:numId w:val="20"/>
        </w:numPr>
        <w:rPr>
          <w:lang w:val="pt-BR"/>
        </w:rPr>
      </w:pPr>
      <w:r w:rsidRPr="00E46343">
        <w:rPr>
          <w:color w:val="FF0000"/>
          <w:lang w:val="pt-BR"/>
        </w:rPr>
        <w:lastRenderedPageBreak/>
        <w:t>(quando a justificativa for locação de imóvel)</w:t>
      </w:r>
      <w:r>
        <w:rPr>
          <w:lang w:val="pt-BR"/>
        </w:rPr>
        <w:t xml:space="preserve"> A escolha do proponente se deu em virtude do mesmo ser proprietário de imóvel cuja localização atende perfeitamente à necessidade desta Secretaria, bem como, conforme se pode verificar em parecer </w:t>
      </w:r>
      <w:r w:rsidR="00DF0819">
        <w:rPr>
          <w:lang w:val="pt-BR"/>
        </w:rPr>
        <w:t>elaborado pela Comissão Avaliadora de Bens Imóveis (</w:t>
      </w:r>
      <w:r>
        <w:rPr>
          <w:lang w:val="pt-BR"/>
        </w:rPr>
        <w:t>anexo</w:t>
      </w:r>
      <w:r w:rsidR="00DF0819">
        <w:rPr>
          <w:lang w:val="pt-BR"/>
        </w:rPr>
        <w:t>)</w:t>
      </w:r>
      <w:r>
        <w:rPr>
          <w:lang w:val="pt-BR"/>
        </w:rPr>
        <w:t>, do valor pretendido a título de aluguel estar adequado aos preços usualmente praticados em mercado.</w:t>
      </w:r>
    </w:p>
    <w:p w14:paraId="719569C4" w14:textId="77777777" w:rsidR="00434A15" w:rsidRDefault="00434A15" w:rsidP="00434A15">
      <w:pPr>
        <w:pStyle w:val="Corpodetex"/>
        <w:numPr>
          <w:ilvl w:val="1"/>
          <w:numId w:val="20"/>
        </w:numPr>
        <w:rPr>
          <w:lang w:val="pt-BR"/>
        </w:rPr>
      </w:pPr>
      <w:r w:rsidRPr="00E46343">
        <w:rPr>
          <w:color w:val="FF0000"/>
          <w:lang w:val="pt-BR"/>
        </w:rPr>
        <w:t>(quando a justificativa for show artístico)</w:t>
      </w:r>
      <w:r>
        <w:rPr>
          <w:lang w:val="pt-BR"/>
        </w:rPr>
        <w:t xml:space="preserve"> A escolha do grupo/dupla/banda decorre da análise feita inicialmente junto à população municipal a qual, via votação realizada diretamente no sítio oficial deste Município, consagrou </w:t>
      </w:r>
      <w:proofErr w:type="gramStart"/>
      <w:r>
        <w:rPr>
          <w:lang w:val="pt-BR"/>
        </w:rPr>
        <w:t>esta</w:t>
      </w:r>
      <w:proofErr w:type="gramEnd"/>
      <w:r>
        <w:rPr>
          <w:lang w:val="pt-BR"/>
        </w:rPr>
        <w:t xml:space="preserve"> como sendo aquela que possui maior apelo junto aos cidadãos.</w:t>
      </w:r>
    </w:p>
    <w:p w14:paraId="719569C5" w14:textId="77777777" w:rsidR="00434A15" w:rsidRPr="002A3ED1" w:rsidRDefault="00434A15" w:rsidP="00434A15">
      <w:pPr>
        <w:pStyle w:val="Corpodetex"/>
        <w:numPr>
          <w:ilvl w:val="2"/>
          <w:numId w:val="20"/>
        </w:numPr>
        <w:rPr>
          <w:lang w:val="pt-BR"/>
        </w:rPr>
      </w:pPr>
      <w:r>
        <w:rPr>
          <w:lang w:val="pt-BR"/>
        </w:rPr>
        <w:t xml:space="preserve">A contratação dar-se-á diretamente com a empresa representante do grupo musical </w:t>
      </w:r>
      <w:r w:rsidRPr="002A3ED1">
        <w:rPr>
          <w:b/>
          <w:lang w:val="pt-BR"/>
        </w:rPr>
        <w:t>OU</w:t>
      </w:r>
      <w:r>
        <w:rPr>
          <w:b/>
          <w:lang w:val="pt-BR"/>
        </w:rPr>
        <w:t xml:space="preserve"> </w:t>
      </w:r>
    </w:p>
    <w:p w14:paraId="719569C6" w14:textId="77777777" w:rsidR="00434A15" w:rsidRDefault="00434A15" w:rsidP="00434A15">
      <w:pPr>
        <w:pStyle w:val="Corpodetex"/>
        <w:numPr>
          <w:ilvl w:val="2"/>
          <w:numId w:val="20"/>
        </w:numPr>
        <w:rPr>
          <w:lang w:val="pt-BR"/>
        </w:rPr>
      </w:pPr>
      <w:r>
        <w:rPr>
          <w:lang w:val="pt-BR"/>
        </w:rPr>
        <w:t>A contratação dar-se-á por intermédio de empresário exclusivo, conforme consta de documento anexado ao presente termo.</w:t>
      </w:r>
    </w:p>
    <w:p w14:paraId="719569C7" w14:textId="77777777" w:rsidR="00434A15" w:rsidRPr="002A0B18" w:rsidRDefault="00434A15" w:rsidP="00434A15">
      <w:pPr>
        <w:pStyle w:val="Corpodetex"/>
        <w:numPr>
          <w:ilvl w:val="1"/>
          <w:numId w:val="20"/>
        </w:numPr>
        <w:rPr>
          <w:lang w:val="pt-BR"/>
        </w:rPr>
      </w:pPr>
      <w:r w:rsidRPr="00E46343">
        <w:rPr>
          <w:color w:val="FF0000"/>
          <w:lang w:val="pt-BR"/>
        </w:rPr>
        <w:t xml:space="preserve">(quando a justificativa para contratação de serviços técnicos especializados de natureza predominantemente intelectual) </w:t>
      </w:r>
      <w:r>
        <w:rPr>
          <w:lang w:val="pt-BR"/>
        </w:rPr>
        <w:t xml:space="preserve">A escolha do profissional se deve ao fato de que </w:t>
      </w:r>
      <w:proofErr w:type="gramStart"/>
      <w:r>
        <w:rPr>
          <w:lang w:val="pt-BR"/>
        </w:rPr>
        <w:t>o mesmo</w:t>
      </w:r>
      <w:proofErr w:type="gramEnd"/>
      <w:r>
        <w:rPr>
          <w:lang w:val="pt-BR"/>
        </w:rPr>
        <w:t xml:space="preserve"> apresentou currículo condizente com a atividade a ser desempenhada, além de valores condizentes com aqueles praticados pelo mesmo em contratações semelhantes, conforme se pode verificar das notas fiscais e outros documentos acostados aos autos.</w:t>
      </w:r>
    </w:p>
    <w:p w14:paraId="719569C8" w14:textId="77777777" w:rsidR="00434A15" w:rsidRPr="002A0B18" w:rsidRDefault="00434A15" w:rsidP="00434A15">
      <w:pPr>
        <w:pStyle w:val="Ttulo"/>
      </w:pPr>
      <w:r w:rsidRPr="002A0B18">
        <w:t>DA METODOLOGIA DE CÁLCULO ADOTADA:</w:t>
      </w:r>
    </w:p>
    <w:p w14:paraId="719569C9" w14:textId="77777777" w:rsidR="00BD6062" w:rsidRPr="00BD6062" w:rsidRDefault="00BD6062" w:rsidP="00BD6062">
      <w:pPr>
        <w:pStyle w:val="PargrafodaLista"/>
        <w:numPr>
          <w:ilvl w:val="0"/>
          <w:numId w:val="18"/>
        </w:numPr>
        <w:overflowPunct/>
        <w:spacing w:after="160" w:line="276" w:lineRule="auto"/>
        <w:rPr>
          <w:rFonts w:eastAsia="Calibri"/>
          <w:vanish/>
          <w:color w:val="000000"/>
          <w:sz w:val="24"/>
          <w:szCs w:val="24"/>
        </w:rPr>
      </w:pPr>
    </w:p>
    <w:p w14:paraId="719569CA" w14:textId="77777777" w:rsidR="00BD6062" w:rsidRPr="00BD6062" w:rsidRDefault="00BD6062" w:rsidP="00BD6062">
      <w:pPr>
        <w:pStyle w:val="PargrafodaLista"/>
        <w:numPr>
          <w:ilvl w:val="0"/>
          <w:numId w:val="18"/>
        </w:numPr>
        <w:overflowPunct/>
        <w:spacing w:after="160" w:line="276" w:lineRule="auto"/>
        <w:rPr>
          <w:rFonts w:eastAsia="Calibri"/>
          <w:vanish/>
          <w:color w:val="000000"/>
          <w:sz w:val="24"/>
          <w:szCs w:val="24"/>
        </w:rPr>
      </w:pPr>
    </w:p>
    <w:p w14:paraId="719569CB" w14:textId="77777777" w:rsidR="00BD6062" w:rsidRPr="00BD6062" w:rsidRDefault="00BD6062" w:rsidP="00BD6062">
      <w:pPr>
        <w:pStyle w:val="PargrafodaLista"/>
        <w:numPr>
          <w:ilvl w:val="0"/>
          <w:numId w:val="18"/>
        </w:numPr>
        <w:overflowPunct/>
        <w:spacing w:after="160" w:line="276" w:lineRule="auto"/>
        <w:rPr>
          <w:rFonts w:eastAsia="Calibri"/>
          <w:vanish/>
          <w:color w:val="000000"/>
          <w:sz w:val="24"/>
          <w:szCs w:val="24"/>
        </w:rPr>
      </w:pPr>
    </w:p>
    <w:p w14:paraId="719569CC" w14:textId="77777777" w:rsidR="00434A15" w:rsidRDefault="00434A15" w:rsidP="00BD6062">
      <w:pPr>
        <w:pStyle w:val="Default"/>
        <w:numPr>
          <w:ilvl w:val="1"/>
          <w:numId w:val="18"/>
        </w:numPr>
      </w:pPr>
      <w:r w:rsidRPr="002A0B18">
        <w:t xml:space="preserve">Em atendimento ao disposto no Decreto Municipal nº </w:t>
      </w:r>
      <w:r>
        <w:t>350/2022</w:t>
      </w:r>
      <w:r w:rsidRPr="002A0B18">
        <w:t>, utilizou-se a seguinte metodologia para definição dos valores unitários e totais deste Termo de Referência:</w:t>
      </w:r>
    </w:p>
    <w:tbl>
      <w:tblPr>
        <w:tblStyle w:val="Tabelacomgrade"/>
        <w:tblW w:w="9549" w:type="dxa"/>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549"/>
      </w:tblGrid>
      <w:tr w:rsidR="00434A15" w:rsidRPr="002F65F5" w14:paraId="719569CE" w14:textId="77777777" w:rsidTr="00ED12BC">
        <w:trPr>
          <w:jc w:val="center"/>
        </w:trPr>
        <w:tc>
          <w:tcPr>
            <w:tcW w:w="9549" w:type="dxa"/>
            <w:vAlign w:val="center"/>
          </w:tcPr>
          <w:p w14:paraId="719569CD" w14:textId="77777777" w:rsidR="00434A15" w:rsidRPr="002F65F5" w:rsidRDefault="00784979" w:rsidP="00ED12BC">
            <w:pPr>
              <w:spacing w:after="60"/>
              <w:rPr>
                <w:rFonts w:ascii="Calibri" w:hAnsi="Calibri"/>
              </w:rPr>
            </w:pPr>
            <w:sdt>
              <w:sdtPr>
                <w:rPr>
                  <w:rFonts w:ascii="Calibri" w:hAnsi="Calibri"/>
                </w:rPr>
                <w:id w:val="-2060856711"/>
                <w14:checkbox>
                  <w14:checked w14:val="0"/>
                  <w14:checkedState w14:val="2612" w14:font="MS Gothic"/>
                  <w14:uncheckedState w14:val="2610" w14:font="MS Gothic"/>
                </w14:checkbox>
              </w:sdtPr>
              <w:sdtEndPr/>
              <w:sdtContent>
                <w:r w:rsidR="00782A39">
                  <w:rPr>
                    <w:rFonts w:ascii="MS Gothic" w:eastAsia="MS Gothic" w:hAnsi="MS Gothic" w:hint="eastAsia"/>
                  </w:rPr>
                  <w:t>☐</w:t>
                </w:r>
              </w:sdtContent>
            </w:sdt>
            <w:r w:rsidR="00434A15" w:rsidRPr="002F65F5">
              <w:rPr>
                <w:rFonts w:ascii="Calibri" w:hAnsi="Calibri"/>
              </w:rPr>
              <w:t>Banco de Preços em Saúde (BPS);</w:t>
            </w:r>
          </w:p>
        </w:tc>
      </w:tr>
      <w:tr w:rsidR="00434A15" w:rsidRPr="002F65F5" w14:paraId="719569D0" w14:textId="77777777" w:rsidTr="00ED12BC">
        <w:trPr>
          <w:jc w:val="center"/>
        </w:trPr>
        <w:tc>
          <w:tcPr>
            <w:tcW w:w="9549" w:type="dxa"/>
            <w:vAlign w:val="center"/>
          </w:tcPr>
          <w:p w14:paraId="719569CF" w14:textId="77777777" w:rsidR="00434A15" w:rsidRPr="002F65F5" w:rsidRDefault="00784979" w:rsidP="00ED12BC">
            <w:pPr>
              <w:spacing w:after="60"/>
              <w:rPr>
                <w:rFonts w:ascii="Calibri" w:hAnsi="Calibri"/>
              </w:rPr>
            </w:pPr>
            <w:sdt>
              <w:sdtPr>
                <w:rPr>
                  <w:rFonts w:ascii="Calibri" w:hAnsi="Calibri"/>
                </w:rPr>
                <w:id w:val="-934514741"/>
                <w14:checkbox>
                  <w14:checked w14:val="0"/>
                  <w14:checkedState w14:val="2612" w14:font="MS Gothic"/>
                  <w14:uncheckedState w14:val="2610" w14:font="MS Gothic"/>
                </w14:checkbox>
              </w:sdtPr>
              <w:sdtEndPr/>
              <w:sdtContent>
                <w:r w:rsidR="00434A15">
                  <w:rPr>
                    <w:rFonts w:ascii="MS Gothic" w:eastAsia="MS Gothic" w:hAnsi="MS Gothic" w:hint="eastAsia"/>
                  </w:rPr>
                  <w:t>☐</w:t>
                </w:r>
              </w:sdtContent>
            </w:sdt>
            <w:r w:rsidR="00434A15" w:rsidRPr="002F65F5">
              <w:rPr>
                <w:rFonts w:ascii="Calibri" w:hAnsi="Calibri"/>
              </w:rPr>
              <w:t>Painel de Preços do Governo Federal;</w:t>
            </w:r>
          </w:p>
        </w:tc>
      </w:tr>
      <w:tr w:rsidR="00434A15" w:rsidRPr="002F65F5" w14:paraId="719569D2" w14:textId="77777777" w:rsidTr="00ED12BC">
        <w:trPr>
          <w:jc w:val="center"/>
        </w:trPr>
        <w:tc>
          <w:tcPr>
            <w:tcW w:w="9549" w:type="dxa"/>
            <w:vAlign w:val="center"/>
          </w:tcPr>
          <w:p w14:paraId="719569D1" w14:textId="77777777" w:rsidR="00434A15" w:rsidRPr="002F65F5" w:rsidRDefault="00784979" w:rsidP="00ED12BC">
            <w:pPr>
              <w:spacing w:after="60"/>
              <w:rPr>
                <w:rFonts w:ascii="Calibri" w:hAnsi="Calibri"/>
              </w:rPr>
            </w:pPr>
            <w:sdt>
              <w:sdtPr>
                <w:rPr>
                  <w:rFonts w:ascii="Calibri" w:hAnsi="Calibri"/>
                </w:rPr>
                <w:id w:val="703754998"/>
                <w14:checkbox>
                  <w14:checked w14:val="0"/>
                  <w14:checkedState w14:val="2612" w14:font="MS Gothic"/>
                  <w14:uncheckedState w14:val="2610" w14:font="MS Gothic"/>
                </w14:checkbox>
              </w:sdtPr>
              <w:sdtEndPr/>
              <w:sdtContent>
                <w:r w:rsidR="00434A15">
                  <w:rPr>
                    <w:rFonts w:ascii="MS Gothic" w:eastAsia="MS Gothic" w:hAnsi="MS Gothic" w:hint="eastAsia"/>
                  </w:rPr>
                  <w:t>☐</w:t>
                </w:r>
              </w:sdtContent>
            </w:sdt>
            <w:r w:rsidR="00434A15" w:rsidRPr="002F65F5">
              <w:rPr>
                <w:rFonts w:ascii="Calibri" w:hAnsi="Calibri"/>
              </w:rPr>
              <w:t>Nota Paraná;</w:t>
            </w:r>
          </w:p>
        </w:tc>
      </w:tr>
      <w:tr w:rsidR="00434A15" w:rsidRPr="002F65F5" w14:paraId="719569D4" w14:textId="77777777" w:rsidTr="00ED12BC">
        <w:trPr>
          <w:jc w:val="center"/>
        </w:trPr>
        <w:tc>
          <w:tcPr>
            <w:tcW w:w="9549" w:type="dxa"/>
            <w:vAlign w:val="center"/>
          </w:tcPr>
          <w:p w14:paraId="719569D3" w14:textId="77777777" w:rsidR="00434A15" w:rsidRPr="002F65F5" w:rsidRDefault="00784979" w:rsidP="00ED12BC">
            <w:pPr>
              <w:spacing w:after="60"/>
              <w:rPr>
                <w:rFonts w:ascii="Calibri" w:hAnsi="Calibri"/>
              </w:rPr>
            </w:pPr>
            <w:sdt>
              <w:sdtPr>
                <w:rPr>
                  <w:rFonts w:ascii="Calibri" w:hAnsi="Calibri"/>
                </w:rPr>
                <w:id w:val="-1305767455"/>
                <w14:checkbox>
                  <w14:checked w14:val="0"/>
                  <w14:checkedState w14:val="2612" w14:font="MS Gothic"/>
                  <w14:uncheckedState w14:val="2610" w14:font="MS Gothic"/>
                </w14:checkbox>
              </w:sdtPr>
              <w:sdtEndPr/>
              <w:sdtContent>
                <w:r w:rsidR="00434A15">
                  <w:rPr>
                    <w:rFonts w:ascii="MS Gothic" w:eastAsia="MS Gothic" w:hAnsi="MS Gothic" w:hint="eastAsia"/>
                  </w:rPr>
                  <w:t>☐</w:t>
                </w:r>
              </w:sdtContent>
            </w:sdt>
            <w:r w:rsidR="00434A15" w:rsidRPr="002F65F5">
              <w:rPr>
                <w:rFonts w:ascii="Calibri" w:hAnsi="Calibri"/>
              </w:rPr>
              <w:t>Ata de Registro de Preços/Contrato de outros órgãos públicos;</w:t>
            </w:r>
          </w:p>
        </w:tc>
      </w:tr>
      <w:tr w:rsidR="00434A15" w:rsidRPr="002F65F5" w14:paraId="719569D6" w14:textId="77777777" w:rsidTr="00ED12BC">
        <w:trPr>
          <w:jc w:val="center"/>
        </w:trPr>
        <w:tc>
          <w:tcPr>
            <w:tcW w:w="9549" w:type="dxa"/>
            <w:vAlign w:val="center"/>
          </w:tcPr>
          <w:p w14:paraId="719569D5" w14:textId="77777777" w:rsidR="00434A15" w:rsidRPr="002F65F5" w:rsidRDefault="00784979" w:rsidP="00ED12BC">
            <w:pPr>
              <w:spacing w:after="60"/>
              <w:rPr>
                <w:rFonts w:ascii="Calibri" w:hAnsi="Calibri"/>
              </w:rPr>
            </w:pPr>
            <w:sdt>
              <w:sdtPr>
                <w:rPr>
                  <w:rFonts w:ascii="Calibri" w:hAnsi="Calibri"/>
                </w:rPr>
                <w:id w:val="-1094551231"/>
                <w14:checkbox>
                  <w14:checked w14:val="0"/>
                  <w14:checkedState w14:val="2612" w14:font="MS Gothic"/>
                  <w14:uncheckedState w14:val="2610" w14:font="MS Gothic"/>
                </w14:checkbox>
              </w:sdtPr>
              <w:sdtEndPr/>
              <w:sdtContent>
                <w:r w:rsidR="00782A39">
                  <w:rPr>
                    <w:rFonts w:ascii="MS Gothic" w:eastAsia="MS Gothic" w:hAnsi="MS Gothic" w:hint="eastAsia"/>
                  </w:rPr>
                  <w:t>☐</w:t>
                </w:r>
              </w:sdtContent>
            </w:sdt>
            <w:r w:rsidR="00434A15" w:rsidRPr="002F65F5">
              <w:rPr>
                <w:rFonts w:ascii="Calibri" w:hAnsi="Calibri"/>
              </w:rPr>
              <w:t>Tabela SINAPI</w:t>
            </w:r>
            <w:r w:rsidR="003C0730">
              <w:rPr>
                <w:rFonts w:ascii="Calibri" w:hAnsi="Calibri"/>
              </w:rPr>
              <w:t xml:space="preserve"> ou outra semelhante</w:t>
            </w:r>
            <w:r w:rsidR="00434A15" w:rsidRPr="002F65F5">
              <w:rPr>
                <w:rFonts w:ascii="Calibri" w:hAnsi="Calibri"/>
              </w:rPr>
              <w:t>;</w:t>
            </w:r>
          </w:p>
        </w:tc>
      </w:tr>
      <w:tr w:rsidR="00434A15" w:rsidRPr="002F65F5" w14:paraId="719569D8" w14:textId="77777777" w:rsidTr="00ED12BC">
        <w:trPr>
          <w:jc w:val="center"/>
        </w:trPr>
        <w:tc>
          <w:tcPr>
            <w:tcW w:w="9549" w:type="dxa"/>
            <w:vAlign w:val="center"/>
          </w:tcPr>
          <w:p w14:paraId="719569D7" w14:textId="77777777" w:rsidR="00434A15" w:rsidRPr="002F65F5" w:rsidRDefault="00784979" w:rsidP="00ED12BC">
            <w:pPr>
              <w:spacing w:after="60"/>
              <w:rPr>
                <w:rFonts w:ascii="Calibri" w:hAnsi="Calibri"/>
              </w:rPr>
            </w:pPr>
            <w:sdt>
              <w:sdtPr>
                <w:rPr>
                  <w:rFonts w:ascii="Calibri" w:hAnsi="Calibri"/>
                </w:rPr>
                <w:id w:val="432321705"/>
                <w14:checkbox>
                  <w14:checked w14:val="0"/>
                  <w14:checkedState w14:val="2612" w14:font="MS Gothic"/>
                  <w14:uncheckedState w14:val="2610" w14:font="MS Gothic"/>
                </w14:checkbox>
              </w:sdtPr>
              <w:sdtEndPr/>
              <w:sdtContent>
                <w:r w:rsidR="00782A39">
                  <w:rPr>
                    <w:rFonts w:ascii="MS Gothic" w:eastAsia="MS Gothic" w:hAnsi="MS Gothic" w:hint="eastAsia"/>
                  </w:rPr>
                  <w:t>☐</w:t>
                </w:r>
              </w:sdtContent>
            </w:sdt>
            <w:r w:rsidR="00434A15" w:rsidRPr="002F65F5">
              <w:rPr>
                <w:rFonts w:ascii="Calibri" w:hAnsi="Calibri"/>
              </w:rPr>
              <w:t xml:space="preserve">Tabela </w:t>
            </w:r>
            <w:proofErr w:type="spellStart"/>
            <w:r w:rsidR="00434A15" w:rsidRPr="002F65F5">
              <w:rPr>
                <w:rFonts w:ascii="Calibri" w:hAnsi="Calibri"/>
              </w:rPr>
              <w:t>Audatex</w:t>
            </w:r>
            <w:proofErr w:type="spellEnd"/>
            <w:r w:rsidR="00434A15" w:rsidRPr="002F65F5">
              <w:rPr>
                <w:rFonts w:ascii="Calibri" w:hAnsi="Calibri"/>
              </w:rPr>
              <w:t>;</w:t>
            </w:r>
          </w:p>
        </w:tc>
      </w:tr>
      <w:tr w:rsidR="00434A15" w:rsidRPr="002F65F5" w14:paraId="719569DA" w14:textId="77777777" w:rsidTr="00ED12BC">
        <w:trPr>
          <w:jc w:val="center"/>
        </w:trPr>
        <w:tc>
          <w:tcPr>
            <w:tcW w:w="9549" w:type="dxa"/>
            <w:vAlign w:val="center"/>
          </w:tcPr>
          <w:p w14:paraId="719569D9" w14:textId="77777777" w:rsidR="00434A15" w:rsidRPr="002F65F5" w:rsidRDefault="00784979" w:rsidP="00ED12BC">
            <w:pPr>
              <w:spacing w:after="60"/>
              <w:rPr>
                <w:rFonts w:ascii="Calibri" w:hAnsi="Calibri"/>
              </w:rPr>
            </w:pPr>
            <w:sdt>
              <w:sdtPr>
                <w:rPr>
                  <w:rFonts w:ascii="Calibri" w:hAnsi="Calibri"/>
                </w:rPr>
                <w:id w:val="2089962630"/>
                <w14:checkbox>
                  <w14:checked w14:val="0"/>
                  <w14:checkedState w14:val="2612" w14:font="MS Gothic"/>
                  <w14:uncheckedState w14:val="2610" w14:font="MS Gothic"/>
                </w14:checkbox>
              </w:sdtPr>
              <w:sdtEndPr/>
              <w:sdtContent>
                <w:r w:rsidR="00434A15">
                  <w:rPr>
                    <w:rFonts w:ascii="MS Gothic" w:eastAsia="MS Gothic" w:hAnsi="MS Gothic" w:hint="eastAsia"/>
                  </w:rPr>
                  <w:t>☐</w:t>
                </w:r>
              </w:sdtContent>
            </w:sdt>
            <w:r w:rsidR="00434A15" w:rsidRPr="002F65F5">
              <w:rPr>
                <w:rFonts w:ascii="Calibri" w:hAnsi="Calibri"/>
              </w:rPr>
              <w:t>Tabela de preços;</w:t>
            </w:r>
          </w:p>
        </w:tc>
      </w:tr>
      <w:tr w:rsidR="00434A15" w:rsidRPr="002F65F5" w14:paraId="719569DC" w14:textId="77777777" w:rsidTr="00ED12BC">
        <w:trPr>
          <w:jc w:val="center"/>
        </w:trPr>
        <w:tc>
          <w:tcPr>
            <w:tcW w:w="9549" w:type="dxa"/>
            <w:vAlign w:val="center"/>
          </w:tcPr>
          <w:p w14:paraId="719569DB" w14:textId="77777777" w:rsidR="00434A15" w:rsidRPr="002F65F5" w:rsidRDefault="00784979" w:rsidP="00F4221E">
            <w:pPr>
              <w:spacing w:after="60"/>
              <w:rPr>
                <w:rFonts w:ascii="Calibri" w:hAnsi="Calibri"/>
              </w:rPr>
            </w:pPr>
            <w:sdt>
              <w:sdtPr>
                <w:rPr>
                  <w:rFonts w:ascii="Calibri" w:hAnsi="Calibri"/>
                </w:rPr>
                <w:id w:val="-183675514"/>
                <w14:checkbox>
                  <w14:checked w14:val="0"/>
                  <w14:checkedState w14:val="2612" w14:font="MS Gothic"/>
                  <w14:uncheckedState w14:val="2610" w14:font="MS Gothic"/>
                </w14:checkbox>
              </w:sdtPr>
              <w:sdtEndPr/>
              <w:sdtContent>
                <w:r w:rsidR="00782A39">
                  <w:rPr>
                    <w:rFonts w:ascii="MS Gothic" w:eastAsia="MS Gothic" w:hAnsi="MS Gothic" w:hint="eastAsia"/>
                  </w:rPr>
                  <w:t>☐</w:t>
                </w:r>
              </w:sdtContent>
            </w:sdt>
            <w:r w:rsidR="00434A15" w:rsidRPr="002F65F5">
              <w:rPr>
                <w:rFonts w:ascii="Calibri" w:hAnsi="Calibri"/>
              </w:rPr>
              <w:t>Cotações com fornecedores do ramo</w:t>
            </w:r>
            <w:r w:rsidR="00F4221E">
              <w:rPr>
                <w:rFonts w:ascii="Calibri" w:hAnsi="Calibri"/>
              </w:rPr>
              <w:t>;</w:t>
            </w:r>
          </w:p>
        </w:tc>
      </w:tr>
      <w:tr w:rsidR="00F4221E" w:rsidRPr="002F65F5" w14:paraId="719569DE" w14:textId="77777777" w:rsidTr="00ED12BC">
        <w:trPr>
          <w:jc w:val="center"/>
        </w:trPr>
        <w:tc>
          <w:tcPr>
            <w:tcW w:w="9549" w:type="dxa"/>
            <w:vAlign w:val="center"/>
          </w:tcPr>
          <w:p w14:paraId="719569DD" w14:textId="77777777" w:rsidR="00F4221E" w:rsidRDefault="00784979" w:rsidP="00F4221E">
            <w:pPr>
              <w:spacing w:after="60"/>
              <w:rPr>
                <w:rFonts w:ascii="Calibri" w:hAnsi="Calibri"/>
              </w:rPr>
            </w:pPr>
            <w:sdt>
              <w:sdtPr>
                <w:rPr>
                  <w:rFonts w:ascii="Calibri" w:hAnsi="Calibri"/>
                </w:rPr>
                <w:id w:val="498387472"/>
                <w14:checkbox>
                  <w14:checked w14:val="0"/>
                  <w14:checkedState w14:val="2612" w14:font="MS Gothic"/>
                  <w14:uncheckedState w14:val="2610" w14:font="MS Gothic"/>
                </w14:checkbox>
              </w:sdtPr>
              <w:sdtEndPr/>
              <w:sdtContent>
                <w:r w:rsidR="00F4221E">
                  <w:rPr>
                    <w:rFonts w:ascii="MS Gothic" w:eastAsia="MS Gothic" w:hAnsi="MS Gothic" w:hint="eastAsia"/>
                  </w:rPr>
                  <w:t>☐</w:t>
                </w:r>
              </w:sdtContent>
            </w:sdt>
            <w:r w:rsidR="00F4221E" w:rsidRPr="002F65F5">
              <w:rPr>
                <w:rFonts w:ascii="Calibri" w:hAnsi="Calibri"/>
              </w:rPr>
              <w:t xml:space="preserve">Cotações com </w:t>
            </w:r>
            <w:r w:rsidR="00F4221E">
              <w:rPr>
                <w:rFonts w:ascii="Calibri" w:hAnsi="Calibri"/>
              </w:rPr>
              <w:t>proprietários de imóveis;</w:t>
            </w:r>
          </w:p>
        </w:tc>
      </w:tr>
      <w:tr w:rsidR="00F4221E" w:rsidRPr="002F65F5" w14:paraId="719569E0" w14:textId="77777777" w:rsidTr="00ED12BC">
        <w:trPr>
          <w:jc w:val="center"/>
        </w:trPr>
        <w:tc>
          <w:tcPr>
            <w:tcW w:w="9549" w:type="dxa"/>
            <w:vAlign w:val="center"/>
          </w:tcPr>
          <w:p w14:paraId="719569DF" w14:textId="77777777" w:rsidR="00F4221E" w:rsidRDefault="00784979" w:rsidP="00F4221E">
            <w:pPr>
              <w:spacing w:after="60"/>
              <w:rPr>
                <w:rFonts w:ascii="Calibri" w:hAnsi="Calibri"/>
              </w:rPr>
            </w:pPr>
            <w:sdt>
              <w:sdtPr>
                <w:rPr>
                  <w:rFonts w:ascii="Calibri" w:hAnsi="Calibri"/>
                </w:rPr>
                <w:id w:val="-1962877408"/>
                <w14:checkbox>
                  <w14:checked w14:val="0"/>
                  <w14:checkedState w14:val="2612" w14:font="MS Gothic"/>
                  <w14:uncheckedState w14:val="2610" w14:font="MS Gothic"/>
                </w14:checkbox>
              </w:sdtPr>
              <w:sdtEndPr/>
              <w:sdtContent>
                <w:r w:rsidR="00782A39">
                  <w:rPr>
                    <w:rFonts w:ascii="MS Gothic" w:eastAsia="MS Gothic" w:hAnsi="MS Gothic" w:hint="eastAsia"/>
                  </w:rPr>
                  <w:t>☐</w:t>
                </w:r>
              </w:sdtContent>
            </w:sdt>
            <w:r w:rsidR="00F4221E">
              <w:rPr>
                <w:rFonts w:ascii="Calibri" w:hAnsi="Calibri"/>
              </w:rPr>
              <w:t>Análise de notas fiscais ou documentos semelhantes.</w:t>
            </w:r>
          </w:p>
        </w:tc>
      </w:tr>
    </w:tbl>
    <w:p w14:paraId="719569E1" w14:textId="77777777" w:rsidR="00F4221E" w:rsidRDefault="00F4221E" w:rsidP="00F4221E">
      <w:pPr>
        <w:pStyle w:val="Default"/>
        <w:ind w:left="964" w:firstLine="0"/>
      </w:pPr>
    </w:p>
    <w:p w14:paraId="719569E2" w14:textId="77777777" w:rsidR="00BD6062" w:rsidRPr="00BD6062" w:rsidRDefault="00BD6062" w:rsidP="00BD6062">
      <w:pPr>
        <w:pStyle w:val="PargrafodaLista"/>
        <w:numPr>
          <w:ilvl w:val="0"/>
          <w:numId w:val="21"/>
        </w:numPr>
        <w:overflowPunct/>
        <w:spacing w:after="160" w:line="276" w:lineRule="auto"/>
        <w:rPr>
          <w:rFonts w:eastAsia="Calibri"/>
          <w:vanish/>
          <w:color w:val="000000"/>
          <w:sz w:val="24"/>
          <w:szCs w:val="24"/>
        </w:rPr>
      </w:pPr>
    </w:p>
    <w:p w14:paraId="719569E3" w14:textId="77777777" w:rsidR="00BD6062" w:rsidRPr="00BD6062" w:rsidRDefault="00BD6062" w:rsidP="00BD6062">
      <w:pPr>
        <w:pStyle w:val="PargrafodaLista"/>
        <w:numPr>
          <w:ilvl w:val="0"/>
          <w:numId w:val="21"/>
        </w:numPr>
        <w:overflowPunct/>
        <w:spacing w:after="160" w:line="276" w:lineRule="auto"/>
        <w:rPr>
          <w:rFonts w:eastAsia="Calibri"/>
          <w:vanish/>
          <w:color w:val="000000"/>
          <w:sz w:val="24"/>
          <w:szCs w:val="24"/>
        </w:rPr>
      </w:pPr>
    </w:p>
    <w:p w14:paraId="719569E4" w14:textId="77777777" w:rsidR="00BD6062" w:rsidRPr="00BD6062" w:rsidRDefault="00BD6062" w:rsidP="00BD6062">
      <w:pPr>
        <w:pStyle w:val="PargrafodaLista"/>
        <w:numPr>
          <w:ilvl w:val="0"/>
          <w:numId w:val="21"/>
        </w:numPr>
        <w:overflowPunct/>
        <w:spacing w:after="160" w:line="276" w:lineRule="auto"/>
        <w:rPr>
          <w:rFonts w:eastAsia="Calibri"/>
          <w:vanish/>
          <w:color w:val="000000"/>
          <w:sz w:val="24"/>
          <w:szCs w:val="24"/>
        </w:rPr>
      </w:pPr>
    </w:p>
    <w:p w14:paraId="719569E5" w14:textId="77777777" w:rsidR="00BD6062" w:rsidRPr="00BD6062" w:rsidRDefault="00BD6062" w:rsidP="00BD6062">
      <w:pPr>
        <w:pStyle w:val="PargrafodaLista"/>
        <w:numPr>
          <w:ilvl w:val="0"/>
          <w:numId w:val="21"/>
        </w:numPr>
        <w:overflowPunct/>
        <w:spacing w:after="160" w:line="276" w:lineRule="auto"/>
        <w:rPr>
          <w:rFonts w:eastAsia="Calibri"/>
          <w:vanish/>
          <w:color w:val="000000"/>
          <w:sz w:val="24"/>
          <w:szCs w:val="24"/>
        </w:rPr>
      </w:pPr>
    </w:p>
    <w:p w14:paraId="719569E6" w14:textId="77777777" w:rsidR="00BD6062" w:rsidRPr="00BD6062" w:rsidRDefault="00BD6062" w:rsidP="00BD6062">
      <w:pPr>
        <w:pStyle w:val="PargrafodaLista"/>
        <w:numPr>
          <w:ilvl w:val="0"/>
          <w:numId w:val="21"/>
        </w:numPr>
        <w:overflowPunct/>
        <w:spacing w:after="160" w:line="276" w:lineRule="auto"/>
        <w:rPr>
          <w:rFonts w:eastAsia="Calibri"/>
          <w:vanish/>
          <w:color w:val="000000"/>
          <w:sz w:val="24"/>
          <w:szCs w:val="24"/>
        </w:rPr>
      </w:pPr>
    </w:p>
    <w:p w14:paraId="719569E7" w14:textId="77777777" w:rsidR="00BD6062" w:rsidRPr="00BD6062" w:rsidRDefault="00BD6062" w:rsidP="00BD6062">
      <w:pPr>
        <w:pStyle w:val="PargrafodaLista"/>
        <w:numPr>
          <w:ilvl w:val="1"/>
          <w:numId w:val="21"/>
        </w:numPr>
        <w:overflowPunct/>
        <w:spacing w:after="160" w:line="276" w:lineRule="auto"/>
        <w:rPr>
          <w:rFonts w:eastAsia="Calibri"/>
          <w:vanish/>
          <w:color w:val="000000"/>
          <w:sz w:val="24"/>
          <w:szCs w:val="24"/>
        </w:rPr>
      </w:pPr>
    </w:p>
    <w:p w14:paraId="719569E8" w14:textId="09F6C6F0" w:rsidR="00F4221E" w:rsidRDefault="006167AC" w:rsidP="00BD6062">
      <w:pPr>
        <w:pStyle w:val="Default"/>
        <w:numPr>
          <w:ilvl w:val="1"/>
          <w:numId w:val="21"/>
        </w:numPr>
      </w:pPr>
      <w:r w:rsidRPr="003C0730">
        <w:rPr>
          <w:color w:val="FF0000"/>
        </w:rPr>
        <w:t xml:space="preserve">(no caso de utilização do menor preço verificado) </w:t>
      </w:r>
      <w:r>
        <w:t>Após a realização dos orçamentos, identifica</w:t>
      </w:r>
      <w:r w:rsidR="001F6E20">
        <w:t>remos</w:t>
      </w:r>
      <w:r>
        <w:t xml:space="preserve"> aquele com menor valor unit</w:t>
      </w:r>
      <w:r w:rsidR="003C0730">
        <w:t>ário, sendo este o declarado vencedor do processo.</w:t>
      </w:r>
    </w:p>
    <w:p w14:paraId="719569E9" w14:textId="77777777" w:rsidR="003C0730" w:rsidRPr="003C0730" w:rsidRDefault="003C0730" w:rsidP="00BD6062">
      <w:pPr>
        <w:pStyle w:val="Default"/>
        <w:numPr>
          <w:ilvl w:val="1"/>
          <w:numId w:val="21"/>
        </w:numPr>
      </w:pPr>
      <w:r w:rsidRPr="003C0730">
        <w:rPr>
          <w:color w:val="FF0000"/>
        </w:rPr>
        <w:t>(no caso de show artístico e contratação de</w:t>
      </w:r>
      <w:r>
        <w:t xml:space="preserve"> </w:t>
      </w:r>
      <w:r w:rsidRPr="00E46343">
        <w:rPr>
          <w:color w:val="FF0000"/>
        </w:rPr>
        <w:t>serviços técnicos especializados de natureza predominantemente intelectual</w:t>
      </w:r>
      <w:r>
        <w:rPr>
          <w:color w:val="FF0000"/>
        </w:rPr>
        <w:t xml:space="preserve">) </w:t>
      </w:r>
      <w:r>
        <w:rPr>
          <w:color w:val="auto"/>
        </w:rPr>
        <w:t>Após o recebimento do orçamento apresentado pela proponente, verificamos as notas fiscais/contratos firmados entre esta e outros órgãos públicos para prestação de serviço de semelhantes características, momento em que foi possível aferir que os preços orçados estão dentro dos usualmente praticados pela vencedora.</w:t>
      </w:r>
    </w:p>
    <w:p w14:paraId="719569EA" w14:textId="19043C18" w:rsidR="003C0730" w:rsidRDefault="003C0730" w:rsidP="00BD6062">
      <w:pPr>
        <w:pStyle w:val="Default"/>
        <w:numPr>
          <w:ilvl w:val="1"/>
          <w:numId w:val="21"/>
        </w:numPr>
      </w:pPr>
      <w:r w:rsidRPr="002C6284">
        <w:rPr>
          <w:color w:val="FF0000"/>
        </w:rPr>
        <w:t>(no caso de utilização de tabelas de preços (SINAPI e outras)</w:t>
      </w:r>
      <w:r>
        <w:t xml:space="preserve"> Realizado o cálculo do valor referente à obra, cota</w:t>
      </w:r>
      <w:r w:rsidR="00784979">
        <w:t>remos</w:t>
      </w:r>
      <w:r>
        <w:t xml:space="preserve"> preços juntamente com fornecedores </w:t>
      </w:r>
      <w:proofErr w:type="gramStart"/>
      <w:r>
        <w:t>do ramos</w:t>
      </w:r>
      <w:proofErr w:type="gramEnd"/>
      <w:r>
        <w:t>, dentre os quais selecionamos aquele que apresent</w:t>
      </w:r>
      <w:r w:rsidR="00784979">
        <w:t>ar</w:t>
      </w:r>
      <w:r>
        <w:t xml:space="preserve"> o menor preço.</w:t>
      </w:r>
    </w:p>
    <w:p w14:paraId="719569EB" w14:textId="77777777" w:rsidR="009B07A4" w:rsidRPr="002A0B18" w:rsidRDefault="009B07A4" w:rsidP="009B07A4">
      <w:pPr>
        <w:pStyle w:val="Ttulo"/>
      </w:pPr>
      <w:r>
        <w:t>DA HABILITAÇÃO</w:t>
      </w:r>
      <w:r w:rsidRPr="002A0B18">
        <w:t xml:space="preserve"> DO FORNECEDOR:</w:t>
      </w:r>
    </w:p>
    <w:p w14:paraId="719569EC" w14:textId="77777777" w:rsidR="009B07A4" w:rsidRPr="009B07A4" w:rsidRDefault="009B07A4" w:rsidP="009B07A4">
      <w:pPr>
        <w:pStyle w:val="PargrafodaLista"/>
        <w:numPr>
          <w:ilvl w:val="0"/>
          <w:numId w:val="7"/>
        </w:numPr>
        <w:overflowPunct/>
        <w:spacing w:after="160" w:line="276" w:lineRule="auto"/>
        <w:rPr>
          <w:rFonts w:eastAsia="Calibri"/>
          <w:vanish/>
          <w:color w:val="000000"/>
          <w:sz w:val="24"/>
          <w:szCs w:val="24"/>
        </w:rPr>
      </w:pPr>
    </w:p>
    <w:p w14:paraId="719569ED" w14:textId="77777777" w:rsidR="009B07A4" w:rsidRPr="009B07A4" w:rsidRDefault="009B07A4" w:rsidP="009B07A4">
      <w:pPr>
        <w:pStyle w:val="PargrafodaLista"/>
        <w:numPr>
          <w:ilvl w:val="0"/>
          <w:numId w:val="7"/>
        </w:numPr>
        <w:overflowPunct/>
        <w:spacing w:after="160" w:line="276" w:lineRule="auto"/>
        <w:rPr>
          <w:rFonts w:eastAsia="Calibri"/>
          <w:vanish/>
          <w:color w:val="000000"/>
          <w:sz w:val="24"/>
          <w:szCs w:val="24"/>
        </w:rPr>
      </w:pPr>
    </w:p>
    <w:p w14:paraId="719569EE" w14:textId="77777777" w:rsidR="009B07A4" w:rsidRPr="009B07A4" w:rsidRDefault="009B07A4" w:rsidP="009B07A4">
      <w:pPr>
        <w:pStyle w:val="PargrafodaLista"/>
        <w:numPr>
          <w:ilvl w:val="0"/>
          <w:numId w:val="7"/>
        </w:numPr>
        <w:overflowPunct/>
        <w:spacing w:after="160" w:line="276" w:lineRule="auto"/>
        <w:rPr>
          <w:rFonts w:eastAsia="Calibri"/>
          <w:vanish/>
          <w:color w:val="000000"/>
          <w:sz w:val="24"/>
          <w:szCs w:val="24"/>
        </w:rPr>
      </w:pPr>
    </w:p>
    <w:p w14:paraId="719569EF" w14:textId="77777777" w:rsidR="009B07A4" w:rsidRPr="009B07A4" w:rsidRDefault="009B07A4" w:rsidP="009B07A4">
      <w:pPr>
        <w:pStyle w:val="PargrafodaLista"/>
        <w:numPr>
          <w:ilvl w:val="0"/>
          <w:numId w:val="7"/>
        </w:numPr>
        <w:overflowPunct/>
        <w:spacing w:after="160" w:line="276" w:lineRule="auto"/>
        <w:rPr>
          <w:rFonts w:eastAsia="Calibri"/>
          <w:vanish/>
          <w:color w:val="000000"/>
          <w:sz w:val="24"/>
          <w:szCs w:val="24"/>
        </w:rPr>
      </w:pPr>
    </w:p>
    <w:p w14:paraId="719569F0" w14:textId="77777777" w:rsidR="009B07A4" w:rsidRPr="009B07A4" w:rsidRDefault="009B07A4" w:rsidP="009B07A4">
      <w:pPr>
        <w:pStyle w:val="PargrafodaLista"/>
        <w:numPr>
          <w:ilvl w:val="0"/>
          <w:numId w:val="7"/>
        </w:numPr>
        <w:overflowPunct/>
        <w:spacing w:after="160" w:line="276" w:lineRule="auto"/>
        <w:rPr>
          <w:rFonts w:eastAsia="Calibri"/>
          <w:vanish/>
          <w:color w:val="000000"/>
          <w:sz w:val="24"/>
          <w:szCs w:val="24"/>
        </w:rPr>
      </w:pPr>
    </w:p>
    <w:p w14:paraId="719569F1" w14:textId="77777777" w:rsidR="009B07A4" w:rsidRPr="009B07A4" w:rsidRDefault="009B07A4" w:rsidP="009B07A4">
      <w:pPr>
        <w:pStyle w:val="PargrafodaLista"/>
        <w:numPr>
          <w:ilvl w:val="0"/>
          <w:numId w:val="7"/>
        </w:numPr>
        <w:overflowPunct/>
        <w:spacing w:after="160" w:line="276" w:lineRule="auto"/>
        <w:rPr>
          <w:rFonts w:eastAsia="Calibri"/>
          <w:vanish/>
          <w:color w:val="000000"/>
          <w:sz w:val="24"/>
          <w:szCs w:val="24"/>
        </w:rPr>
      </w:pPr>
    </w:p>
    <w:p w14:paraId="719569F2" w14:textId="3BC53CB2" w:rsidR="009B07A4" w:rsidRDefault="009B07A4" w:rsidP="009B07A4">
      <w:pPr>
        <w:pStyle w:val="Default"/>
        <w:numPr>
          <w:ilvl w:val="1"/>
          <w:numId w:val="7"/>
        </w:numPr>
      </w:pPr>
      <w:r w:rsidRPr="002A0B18">
        <w:t xml:space="preserve">A proponente vencedora </w:t>
      </w:r>
      <w:r w:rsidR="00784979">
        <w:t xml:space="preserve">deverá </w:t>
      </w:r>
      <w:r w:rsidRPr="002A0B18">
        <w:t>apresent</w:t>
      </w:r>
      <w:r w:rsidR="00784979">
        <w:t>ar</w:t>
      </w:r>
      <w:r w:rsidRPr="002A0B18">
        <w:t xml:space="preserve"> os seguintes documentos para sua habilitação no certame, conforme dispõe a Lei Federal nº 14. 133/2021:</w:t>
      </w:r>
    </w:p>
    <w:tbl>
      <w:tblPr>
        <w:tblStyle w:val="Tabelacomgrade"/>
        <w:tblW w:w="9549" w:type="dxa"/>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549"/>
      </w:tblGrid>
      <w:tr w:rsidR="002466D8" w:rsidRPr="002F65F5" w14:paraId="719569F4" w14:textId="77777777" w:rsidTr="00ED12BC">
        <w:trPr>
          <w:jc w:val="center"/>
        </w:trPr>
        <w:tc>
          <w:tcPr>
            <w:tcW w:w="9549" w:type="dxa"/>
            <w:vAlign w:val="center"/>
          </w:tcPr>
          <w:p w14:paraId="719569F3" w14:textId="77777777" w:rsidR="002466D8" w:rsidRPr="002466D8" w:rsidRDefault="002466D8" w:rsidP="00ED12BC">
            <w:pPr>
              <w:spacing w:after="60"/>
              <w:rPr>
                <w:rFonts w:ascii="Calibri" w:hAnsi="Calibri"/>
                <w:b/>
              </w:rPr>
            </w:pPr>
            <w:r w:rsidRPr="002466D8">
              <w:rPr>
                <w:rFonts w:ascii="Calibri" w:hAnsi="Calibri"/>
                <w:b/>
              </w:rPr>
              <w:t>Habilitação jurídica</w:t>
            </w:r>
            <w:r>
              <w:rPr>
                <w:rFonts w:ascii="Calibri" w:hAnsi="Calibri"/>
                <w:b/>
              </w:rPr>
              <w:t>:</w:t>
            </w:r>
          </w:p>
        </w:tc>
      </w:tr>
      <w:tr w:rsidR="002466D8" w:rsidRPr="002F65F5" w14:paraId="719569F6" w14:textId="77777777" w:rsidTr="00ED12BC">
        <w:trPr>
          <w:jc w:val="center"/>
        </w:trPr>
        <w:tc>
          <w:tcPr>
            <w:tcW w:w="9549" w:type="dxa"/>
            <w:vAlign w:val="center"/>
          </w:tcPr>
          <w:p w14:paraId="719569F5" w14:textId="77777777" w:rsidR="002466D8" w:rsidRPr="002F65F5" w:rsidRDefault="00784979" w:rsidP="002466D8">
            <w:pPr>
              <w:spacing w:after="60"/>
              <w:rPr>
                <w:rFonts w:ascii="Calibri" w:hAnsi="Calibri"/>
              </w:rPr>
            </w:pPr>
            <w:sdt>
              <w:sdtPr>
                <w:rPr>
                  <w:rFonts w:ascii="Calibri" w:hAnsi="Calibri"/>
                </w:rPr>
                <w:id w:val="-457952482"/>
                <w14:checkbox>
                  <w14:checked w14:val="0"/>
                  <w14:checkedState w14:val="2612" w14:font="MS Gothic"/>
                  <w14:uncheckedState w14:val="2610" w14:font="MS Gothic"/>
                </w14:checkbox>
              </w:sdtPr>
              <w:sdtEndPr/>
              <w:sdtContent>
                <w:r w:rsidR="009E57F7">
                  <w:rPr>
                    <w:rFonts w:ascii="MS Gothic" w:eastAsia="MS Gothic" w:hAnsi="MS Gothic" w:hint="eastAsia"/>
                  </w:rPr>
                  <w:t>☐</w:t>
                </w:r>
              </w:sdtContent>
            </w:sdt>
            <w:r w:rsidR="002466D8">
              <w:rPr>
                <w:rFonts w:ascii="Calibri" w:hAnsi="Calibri"/>
              </w:rPr>
              <w:t>Estatuto</w:t>
            </w:r>
            <w:r w:rsidR="002466D8" w:rsidRPr="002F65F5">
              <w:rPr>
                <w:rFonts w:ascii="Calibri" w:hAnsi="Calibri"/>
              </w:rPr>
              <w:t>;</w:t>
            </w:r>
          </w:p>
        </w:tc>
      </w:tr>
      <w:tr w:rsidR="002466D8" w:rsidRPr="002F65F5" w14:paraId="719569F8" w14:textId="77777777" w:rsidTr="00ED12BC">
        <w:trPr>
          <w:jc w:val="center"/>
        </w:trPr>
        <w:tc>
          <w:tcPr>
            <w:tcW w:w="9549" w:type="dxa"/>
            <w:vAlign w:val="center"/>
          </w:tcPr>
          <w:p w14:paraId="719569F7" w14:textId="77777777" w:rsidR="002466D8" w:rsidRPr="002F65F5" w:rsidRDefault="00784979" w:rsidP="001B6284">
            <w:pPr>
              <w:spacing w:after="60"/>
              <w:rPr>
                <w:rFonts w:ascii="Calibri" w:hAnsi="Calibri"/>
              </w:rPr>
            </w:pPr>
            <w:sdt>
              <w:sdtPr>
                <w:rPr>
                  <w:rFonts w:ascii="Calibri" w:hAnsi="Calibri"/>
                </w:rPr>
                <w:id w:val="1733032173"/>
                <w14:checkbox>
                  <w14:checked w14:val="0"/>
                  <w14:checkedState w14:val="2612" w14:font="MS Gothic"/>
                  <w14:uncheckedState w14:val="2610" w14:font="MS Gothic"/>
                </w14:checkbox>
              </w:sdtPr>
              <w:sdtEndPr/>
              <w:sdtContent>
                <w:r w:rsidR="009E57F7">
                  <w:rPr>
                    <w:rFonts w:ascii="MS Gothic" w:eastAsia="MS Gothic" w:hAnsi="MS Gothic" w:hint="eastAsia"/>
                  </w:rPr>
                  <w:t>☐</w:t>
                </w:r>
              </w:sdtContent>
            </w:sdt>
            <w:r w:rsidR="001B6284">
              <w:rPr>
                <w:rFonts w:ascii="Calibri" w:hAnsi="Calibri"/>
              </w:rPr>
              <w:t>Contrato Social</w:t>
            </w:r>
            <w:r w:rsidR="002466D8" w:rsidRPr="002F65F5">
              <w:rPr>
                <w:rFonts w:ascii="Calibri" w:hAnsi="Calibri"/>
              </w:rPr>
              <w:t>;</w:t>
            </w:r>
          </w:p>
        </w:tc>
      </w:tr>
      <w:tr w:rsidR="002466D8" w:rsidRPr="002F65F5" w14:paraId="719569FA" w14:textId="77777777" w:rsidTr="00ED12BC">
        <w:trPr>
          <w:jc w:val="center"/>
        </w:trPr>
        <w:tc>
          <w:tcPr>
            <w:tcW w:w="9549" w:type="dxa"/>
            <w:vAlign w:val="center"/>
          </w:tcPr>
          <w:p w14:paraId="719569F9" w14:textId="77777777" w:rsidR="002466D8" w:rsidRPr="002F65F5" w:rsidRDefault="00784979" w:rsidP="001B6284">
            <w:pPr>
              <w:spacing w:after="60"/>
              <w:rPr>
                <w:rFonts w:ascii="Calibri" w:hAnsi="Calibri"/>
              </w:rPr>
            </w:pPr>
            <w:sdt>
              <w:sdtPr>
                <w:rPr>
                  <w:rFonts w:ascii="Calibri" w:hAnsi="Calibri"/>
                </w:rPr>
                <w:id w:val="405276109"/>
                <w14:checkbox>
                  <w14:checked w14:val="0"/>
                  <w14:checkedState w14:val="2612" w14:font="MS Gothic"/>
                  <w14:uncheckedState w14:val="2610" w14:font="MS Gothic"/>
                </w14:checkbox>
              </w:sdtPr>
              <w:sdtEndPr/>
              <w:sdtContent>
                <w:r w:rsidR="009E57F7">
                  <w:rPr>
                    <w:rFonts w:ascii="MS Gothic" w:eastAsia="MS Gothic" w:hAnsi="MS Gothic" w:hint="eastAsia"/>
                  </w:rPr>
                  <w:t>☐</w:t>
                </w:r>
              </w:sdtContent>
            </w:sdt>
            <w:r w:rsidR="001B6284">
              <w:rPr>
                <w:rFonts w:ascii="Calibri" w:hAnsi="Calibri"/>
              </w:rPr>
              <w:t>Requerimento do Empresário</w:t>
            </w:r>
            <w:r w:rsidR="002466D8" w:rsidRPr="002F65F5">
              <w:rPr>
                <w:rFonts w:ascii="Calibri" w:hAnsi="Calibri"/>
              </w:rPr>
              <w:t>;</w:t>
            </w:r>
          </w:p>
        </w:tc>
      </w:tr>
      <w:tr w:rsidR="002466D8" w:rsidRPr="002F65F5" w14:paraId="719569FC" w14:textId="77777777" w:rsidTr="00ED12BC">
        <w:trPr>
          <w:jc w:val="center"/>
        </w:trPr>
        <w:tc>
          <w:tcPr>
            <w:tcW w:w="9549" w:type="dxa"/>
            <w:vAlign w:val="center"/>
          </w:tcPr>
          <w:p w14:paraId="719569FB" w14:textId="77777777" w:rsidR="002466D8" w:rsidRPr="002F65F5" w:rsidRDefault="00784979" w:rsidP="001B6284">
            <w:pPr>
              <w:spacing w:after="60"/>
              <w:rPr>
                <w:rFonts w:ascii="Calibri" w:hAnsi="Calibri"/>
              </w:rPr>
            </w:pPr>
            <w:sdt>
              <w:sdtPr>
                <w:rPr>
                  <w:rFonts w:ascii="Calibri" w:hAnsi="Calibri"/>
                </w:rPr>
                <w:id w:val="-602255699"/>
                <w14:checkbox>
                  <w14:checked w14:val="0"/>
                  <w14:checkedState w14:val="2612" w14:font="MS Gothic"/>
                  <w14:uncheckedState w14:val="2610" w14:font="MS Gothic"/>
                </w14:checkbox>
              </w:sdtPr>
              <w:sdtEndPr/>
              <w:sdtContent>
                <w:r w:rsidR="009E57F7">
                  <w:rPr>
                    <w:rFonts w:ascii="MS Gothic" w:eastAsia="MS Gothic" w:hAnsi="MS Gothic" w:hint="eastAsia"/>
                  </w:rPr>
                  <w:t>☐</w:t>
                </w:r>
              </w:sdtContent>
            </w:sdt>
            <w:r w:rsidR="001B6284">
              <w:t xml:space="preserve"> </w:t>
            </w:r>
            <w:r w:rsidR="001B6284" w:rsidRPr="001B6284">
              <w:rPr>
                <w:rFonts w:ascii="Calibri" w:hAnsi="Calibri"/>
              </w:rPr>
              <w:t>Certificado de Condição de Microempreendedor Individual (MEI)</w:t>
            </w:r>
            <w:r w:rsidR="002466D8" w:rsidRPr="002F65F5">
              <w:rPr>
                <w:rFonts w:ascii="Calibri" w:hAnsi="Calibri"/>
              </w:rPr>
              <w:t>;</w:t>
            </w:r>
          </w:p>
        </w:tc>
      </w:tr>
      <w:tr w:rsidR="001B6284" w:rsidRPr="002F65F5" w14:paraId="719569FE" w14:textId="77777777" w:rsidTr="00ED12BC">
        <w:trPr>
          <w:jc w:val="center"/>
        </w:trPr>
        <w:tc>
          <w:tcPr>
            <w:tcW w:w="9549" w:type="dxa"/>
            <w:vAlign w:val="center"/>
          </w:tcPr>
          <w:p w14:paraId="719569FD" w14:textId="77777777" w:rsidR="001B6284" w:rsidRDefault="001B6284" w:rsidP="001B6284">
            <w:pPr>
              <w:spacing w:after="60"/>
              <w:rPr>
                <w:rFonts w:ascii="Calibri" w:hAnsi="Calibri"/>
              </w:rPr>
            </w:pPr>
          </w:p>
        </w:tc>
      </w:tr>
      <w:tr w:rsidR="001B6284" w:rsidRPr="002F65F5" w14:paraId="71956A00" w14:textId="77777777" w:rsidTr="00ED12BC">
        <w:trPr>
          <w:jc w:val="center"/>
        </w:trPr>
        <w:tc>
          <w:tcPr>
            <w:tcW w:w="9549" w:type="dxa"/>
            <w:vAlign w:val="center"/>
          </w:tcPr>
          <w:p w14:paraId="719569FF" w14:textId="77777777" w:rsidR="001B6284" w:rsidRPr="001B6284" w:rsidRDefault="001B6284" w:rsidP="001B6284">
            <w:pPr>
              <w:spacing w:after="60"/>
              <w:rPr>
                <w:rFonts w:ascii="Calibri" w:hAnsi="Calibri"/>
                <w:b/>
              </w:rPr>
            </w:pPr>
            <w:r w:rsidRPr="001B6284">
              <w:rPr>
                <w:rFonts w:ascii="Calibri" w:hAnsi="Calibri"/>
                <w:b/>
              </w:rPr>
              <w:t>Regularidade Fiscal e Trabalhista</w:t>
            </w:r>
            <w:r>
              <w:rPr>
                <w:rFonts w:ascii="Calibri" w:hAnsi="Calibri"/>
                <w:b/>
              </w:rPr>
              <w:t>:</w:t>
            </w:r>
          </w:p>
        </w:tc>
      </w:tr>
      <w:tr w:rsidR="002466D8" w:rsidRPr="002F65F5" w14:paraId="71956A02" w14:textId="77777777" w:rsidTr="00ED12BC">
        <w:trPr>
          <w:jc w:val="center"/>
        </w:trPr>
        <w:tc>
          <w:tcPr>
            <w:tcW w:w="9549" w:type="dxa"/>
            <w:vAlign w:val="center"/>
          </w:tcPr>
          <w:p w14:paraId="71956A01" w14:textId="77777777" w:rsidR="002466D8" w:rsidRPr="002F65F5" w:rsidRDefault="00784979" w:rsidP="002A4786">
            <w:pPr>
              <w:spacing w:after="60"/>
              <w:jc w:val="both"/>
              <w:rPr>
                <w:rFonts w:ascii="Calibri" w:hAnsi="Calibri"/>
              </w:rPr>
            </w:pPr>
            <w:sdt>
              <w:sdtPr>
                <w:rPr>
                  <w:rFonts w:ascii="Calibri" w:hAnsi="Calibri"/>
                </w:rPr>
                <w:id w:val="-1730524165"/>
                <w14:checkbox>
                  <w14:checked w14:val="0"/>
                  <w14:checkedState w14:val="2612" w14:font="MS Gothic"/>
                  <w14:uncheckedState w14:val="2610" w14:font="MS Gothic"/>
                </w14:checkbox>
              </w:sdtPr>
              <w:sdtEndPr/>
              <w:sdtContent>
                <w:r w:rsidR="002466D8">
                  <w:rPr>
                    <w:rFonts w:ascii="MS Gothic" w:eastAsia="MS Gothic" w:hAnsi="MS Gothic" w:hint="eastAsia"/>
                  </w:rPr>
                  <w:t>☐</w:t>
                </w:r>
              </w:sdtContent>
            </w:sdt>
            <w:r w:rsidR="002A4786" w:rsidRPr="002A4786">
              <w:rPr>
                <w:rFonts w:ascii="Calibri" w:hAnsi="Calibri"/>
              </w:rPr>
              <w:t>Comprovante de inscrição no CNPJ emitido a, no máximo, 60 (sessenta) dias da data da análise</w:t>
            </w:r>
            <w:r w:rsidR="002466D8" w:rsidRPr="002F65F5">
              <w:rPr>
                <w:rFonts w:ascii="Calibri" w:hAnsi="Calibri"/>
              </w:rPr>
              <w:t>;</w:t>
            </w:r>
          </w:p>
        </w:tc>
      </w:tr>
      <w:tr w:rsidR="00FB13E5" w:rsidRPr="002F65F5" w14:paraId="71956A04" w14:textId="77777777" w:rsidTr="00ED12BC">
        <w:trPr>
          <w:jc w:val="center"/>
        </w:trPr>
        <w:tc>
          <w:tcPr>
            <w:tcW w:w="9549" w:type="dxa"/>
            <w:vAlign w:val="center"/>
          </w:tcPr>
          <w:p w14:paraId="71956A03" w14:textId="77777777" w:rsidR="00FB13E5" w:rsidRDefault="00784979" w:rsidP="00FB13E5">
            <w:pPr>
              <w:spacing w:after="60"/>
              <w:jc w:val="both"/>
              <w:rPr>
                <w:rFonts w:ascii="Calibri" w:hAnsi="Calibri"/>
              </w:rPr>
            </w:pPr>
            <w:sdt>
              <w:sdtPr>
                <w:rPr>
                  <w:rFonts w:ascii="Calibri" w:hAnsi="Calibri"/>
                </w:rPr>
                <w:id w:val="451365760"/>
                <w14:checkbox>
                  <w14:checked w14:val="0"/>
                  <w14:checkedState w14:val="2612" w14:font="MS Gothic"/>
                  <w14:uncheckedState w14:val="2610" w14:font="MS Gothic"/>
                </w14:checkbox>
              </w:sdtPr>
              <w:sdtEndPr/>
              <w:sdtContent>
                <w:r w:rsidR="00FB13E5">
                  <w:rPr>
                    <w:rFonts w:ascii="MS Gothic" w:eastAsia="MS Gothic" w:hAnsi="MS Gothic" w:hint="eastAsia"/>
                  </w:rPr>
                  <w:t>☐</w:t>
                </w:r>
              </w:sdtContent>
            </w:sdt>
            <w:r w:rsidR="00FB13E5" w:rsidRPr="00FB13E5">
              <w:rPr>
                <w:rFonts w:ascii="Calibri" w:hAnsi="Calibri"/>
              </w:rPr>
              <w:t xml:space="preserve">Inscrição no cadastro de contribuintes estadual </w:t>
            </w:r>
            <w:r w:rsidR="00FB13E5">
              <w:rPr>
                <w:rFonts w:ascii="Calibri" w:hAnsi="Calibri"/>
              </w:rPr>
              <w:t>o</w:t>
            </w:r>
            <w:r w:rsidR="00FB13E5" w:rsidRPr="00FB13E5">
              <w:rPr>
                <w:rFonts w:ascii="Calibri" w:hAnsi="Calibri"/>
              </w:rPr>
              <w:t>u municipal, relativo ao domicílio ou sede do licitante, pertinente ao seu ramo de atividade e compatível com o objeto contratual</w:t>
            </w:r>
            <w:r w:rsidR="00FB13E5" w:rsidRPr="002F65F5">
              <w:rPr>
                <w:rFonts w:ascii="Calibri" w:hAnsi="Calibri"/>
              </w:rPr>
              <w:t>;</w:t>
            </w:r>
          </w:p>
        </w:tc>
      </w:tr>
      <w:tr w:rsidR="002466D8" w:rsidRPr="002F65F5" w14:paraId="71956A06" w14:textId="77777777" w:rsidTr="00ED12BC">
        <w:trPr>
          <w:jc w:val="center"/>
        </w:trPr>
        <w:tc>
          <w:tcPr>
            <w:tcW w:w="9549" w:type="dxa"/>
            <w:vAlign w:val="center"/>
          </w:tcPr>
          <w:p w14:paraId="71956A05" w14:textId="77777777" w:rsidR="002466D8" w:rsidRPr="002F65F5" w:rsidRDefault="00784979" w:rsidP="002A4786">
            <w:pPr>
              <w:spacing w:after="60"/>
              <w:jc w:val="both"/>
              <w:rPr>
                <w:rFonts w:ascii="Calibri" w:hAnsi="Calibri"/>
              </w:rPr>
            </w:pPr>
            <w:sdt>
              <w:sdtPr>
                <w:rPr>
                  <w:rFonts w:ascii="Calibri" w:hAnsi="Calibri"/>
                </w:rPr>
                <w:id w:val="1105847752"/>
                <w14:checkbox>
                  <w14:checked w14:val="0"/>
                  <w14:checkedState w14:val="2612" w14:font="MS Gothic"/>
                  <w14:uncheckedState w14:val="2610" w14:font="MS Gothic"/>
                </w14:checkbox>
              </w:sdtPr>
              <w:sdtEndPr/>
              <w:sdtContent>
                <w:r w:rsidR="002466D8">
                  <w:rPr>
                    <w:rFonts w:ascii="MS Gothic" w:eastAsia="MS Gothic" w:hAnsi="MS Gothic" w:hint="eastAsia"/>
                  </w:rPr>
                  <w:t>☐</w:t>
                </w:r>
              </w:sdtContent>
            </w:sdt>
            <w:r w:rsidR="002A4786" w:rsidRPr="002A4786">
              <w:rPr>
                <w:rFonts w:ascii="Calibri" w:hAnsi="Calibri"/>
              </w:rPr>
              <w:t>Certidão negativa ou positiva com efeitos de negativa de débitos relativos a tribut</w:t>
            </w:r>
            <w:r w:rsidR="002A4786">
              <w:rPr>
                <w:rFonts w:ascii="Calibri" w:hAnsi="Calibri"/>
              </w:rPr>
              <w:t>os</w:t>
            </w:r>
            <w:r w:rsidR="002A4786" w:rsidRPr="002A4786">
              <w:rPr>
                <w:rFonts w:ascii="Calibri" w:hAnsi="Calibri"/>
              </w:rPr>
              <w:t xml:space="preserve"> federais</w:t>
            </w:r>
            <w:r w:rsidR="002466D8" w:rsidRPr="002F65F5">
              <w:rPr>
                <w:rFonts w:ascii="Calibri" w:hAnsi="Calibri"/>
              </w:rPr>
              <w:t>;</w:t>
            </w:r>
          </w:p>
        </w:tc>
      </w:tr>
      <w:tr w:rsidR="002466D8" w:rsidRPr="002F65F5" w14:paraId="71956A08" w14:textId="77777777" w:rsidTr="00ED12BC">
        <w:trPr>
          <w:jc w:val="center"/>
        </w:trPr>
        <w:tc>
          <w:tcPr>
            <w:tcW w:w="9549" w:type="dxa"/>
            <w:vAlign w:val="center"/>
          </w:tcPr>
          <w:p w14:paraId="71956A07" w14:textId="77777777" w:rsidR="002466D8" w:rsidRPr="002F65F5" w:rsidRDefault="00784979" w:rsidP="002A4786">
            <w:pPr>
              <w:spacing w:after="60"/>
              <w:rPr>
                <w:rFonts w:ascii="Calibri" w:hAnsi="Calibri"/>
              </w:rPr>
            </w:pPr>
            <w:sdt>
              <w:sdtPr>
                <w:rPr>
                  <w:rFonts w:ascii="Calibri" w:hAnsi="Calibri"/>
                </w:rPr>
                <w:id w:val="-1987232340"/>
                <w14:checkbox>
                  <w14:checked w14:val="0"/>
                  <w14:checkedState w14:val="2612" w14:font="MS Gothic"/>
                  <w14:uncheckedState w14:val="2610" w14:font="MS Gothic"/>
                </w14:checkbox>
              </w:sdtPr>
              <w:sdtEndPr/>
              <w:sdtContent>
                <w:r w:rsidR="002466D8">
                  <w:rPr>
                    <w:rFonts w:ascii="MS Gothic" w:eastAsia="MS Gothic" w:hAnsi="MS Gothic" w:hint="eastAsia"/>
                  </w:rPr>
                  <w:t>☐</w:t>
                </w:r>
              </w:sdtContent>
            </w:sdt>
            <w:r w:rsidR="002A4786" w:rsidRPr="002A4786">
              <w:rPr>
                <w:rFonts w:ascii="Calibri" w:hAnsi="Calibri"/>
              </w:rPr>
              <w:t>Certidão negativa ou positiva com efeitos de negativa de tributos estaduais</w:t>
            </w:r>
            <w:r w:rsidR="002466D8" w:rsidRPr="002F65F5">
              <w:rPr>
                <w:rFonts w:ascii="Calibri" w:hAnsi="Calibri"/>
              </w:rPr>
              <w:t>;</w:t>
            </w:r>
          </w:p>
        </w:tc>
      </w:tr>
      <w:tr w:rsidR="002466D8" w:rsidRPr="002F65F5" w14:paraId="71956A0A" w14:textId="77777777" w:rsidTr="00ED12BC">
        <w:trPr>
          <w:jc w:val="center"/>
        </w:trPr>
        <w:tc>
          <w:tcPr>
            <w:tcW w:w="9549" w:type="dxa"/>
            <w:vAlign w:val="center"/>
          </w:tcPr>
          <w:p w14:paraId="71956A09" w14:textId="77777777" w:rsidR="002466D8" w:rsidRPr="002F65F5" w:rsidRDefault="00784979" w:rsidP="002A4786">
            <w:pPr>
              <w:spacing w:after="60"/>
              <w:rPr>
                <w:rFonts w:ascii="Calibri" w:hAnsi="Calibri"/>
              </w:rPr>
            </w:pPr>
            <w:sdt>
              <w:sdtPr>
                <w:rPr>
                  <w:rFonts w:ascii="Calibri" w:hAnsi="Calibri"/>
                </w:rPr>
                <w:id w:val="1146780345"/>
                <w14:checkbox>
                  <w14:checked w14:val="0"/>
                  <w14:checkedState w14:val="2612" w14:font="MS Gothic"/>
                  <w14:uncheckedState w14:val="2610" w14:font="MS Gothic"/>
                </w14:checkbox>
              </w:sdtPr>
              <w:sdtEndPr/>
              <w:sdtContent>
                <w:r w:rsidR="002466D8">
                  <w:rPr>
                    <w:rFonts w:ascii="MS Gothic" w:eastAsia="MS Gothic" w:hAnsi="MS Gothic" w:hint="eastAsia"/>
                  </w:rPr>
                  <w:t>☐</w:t>
                </w:r>
              </w:sdtContent>
            </w:sdt>
            <w:r w:rsidR="002A4786" w:rsidRPr="002A4786">
              <w:rPr>
                <w:rFonts w:ascii="Calibri" w:hAnsi="Calibri"/>
              </w:rPr>
              <w:t>Certidão negativa ou positiva com efeitos de negativa de tributos municipais</w:t>
            </w:r>
            <w:r w:rsidR="002466D8">
              <w:rPr>
                <w:rFonts w:ascii="Calibri" w:hAnsi="Calibri"/>
              </w:rPr>
              <w:t>;</w:t>
            </w:r>
          </w:p>
        </w:tc>
      </w:tr>
      <w:tr w:rsidR="002466D8" w:rsidRPr="002F65F5" w14:paraId="71956A0C" w14:textId="77777777" w:rsidTr="00ED12BC">
        <w:trPr>
          <w:jc w:val="center"/>
        </w:trPr>
        <w:tc>
          <w:tcPr>
            <w:tcW w:w="9549" w:type="dxa"/>
            <w:vAlign w:val="center"/>
          </w:tcPr>
          <w:p w14:paraId="71956A0B" w14:textId="77777777" w:rsidR="002466D8" w:rsidRDefault="00784979" w:rsidP="002A4786">
            <w:pPr>
              <w:spacing w:after="60"/>
              <w:rPr>
                <w:rFonts w:ascii="Calibri" w:hAnsi="Calibri"/>
              </w:rPr>
            </w:pPr>
            <w:sdt>
              <w:sdtPr>
                <w:rPr>
                  <w:rFonts w:ascii="Calibri" w:hAnsi="Calibri"/>
                </w:rPr>
                <w:id w:val="1829401448"/>
                <w14:checkbox>
                  <w14:checked w14:val="0"/>
                  <w14:checkedState w14:val="2612" w14:font="MS Gothic"/>
                  <w14:uncheckedState w14:val="2610" w14:font="MS Gothic"/>
                </w14:checkbox>
              </w:sdtPr>
              <w:sdtEndPr/>
              <w:sdtContent>
                <w:r w:rsidR="002466D8">
                  <w:rPr>
                    <w:rFonts w:ascii="MS Gothic" w:eastAsia="MS Gothic" w:hAnsi="MS Gothic" w:hint="eastAsia"/>
                  </w:rPr>
                  <w:t>☐</w:t>
                </w:r>
              </w:sdtContent>
            </w:sdt>
            <w:r w:rsidR="002A4786" w:rsidRPr="002A4786">
              <w:rPr>
                <w:rFonts w:ascii="Calibri" w:hAnsi="Calibri"/>
              </w:rPr>
              <w:t>Certificado de regularidade de situação com o FGTS</w:t>
            </w:r>
            <w:r w:rsidR="002466D8">
              <w:rPr>
                <w:rFonts w:ascii="Calibri" w:hAnsi="Calibri"/>
              </w:rPr>
              <w:t>;</w:t>
            </w:r>
          </w:p>
        </w:tc>
      </w:tr>
      <w:tr w:rsidR="002466D8" w:rsidRPr="002F65F5" w14:paraId="71956A0E" w14:textId="77777777" w:rsidTr="00ED12BC">
        <w:trPr>
          <w:jc w:val="center"/>
        </w:trPr>
        <w:tc>
          <w:tcPr>
            <w:tcW w:w="9549" w:type="dxa"/>
            <w:vAlign w:val="center"/>
          </w:tcPr>
          <w:p w14:paraId="71956A0D" w14:textId="77777777" w:rsidR="002466D8" w:rsidRDefault="00784979" w:rsidP="002A4786">
            <w:pPr>
              <w:spacing w:after="60"/>
              <w:rPr>
                <w:rFonts w:ascii="Calibri" w:hAnsi="Calibri"/>
              </w:rPr>
            </w:pPr>
            <w:sdt>
              <w:sdtPr>
                <w:rPr>
                  <w:rFonts w:ascii="Calibri" w:hAnsi="Calibri"/>
                </w:rPr>
                <w:id w:val="-988787578"/>
                <w14:checkbox>
                  <w14:checked w14:val="0"/>
                  <w14:checkedState w14:val="2612" w14:font="MS Gothic"/>
                  <w14:uncheckedState w14:val="2610" w14:font="MS Gothic"/>
                </w14:checkbox>
              </w:sdtPr>
              <w:sdtEndPr/>
              <w:sdtContent>
                <w:r w:rsidR="002466D8">
                  <w:rPr>
                    <w:rFonts w:ascii="MS Gothic" w:eastAsia="MS Gothic" w:hAnsi="MS Gothic" w:hint="eastAsia"/>
                  </w:rPr>
                  <w:t>☐</w:t>
                </w:r>
              </w:sdtContent>
            </w:sdt>
            <w:r w:rsidR="002A4786" w:rsidRPr="002A4786">
              <w:rPr>
                <w:rFonts w:ascii="Calibri" w:hAnsi="Calibri"/>
              </w:rPr>
              <w:t>Certidão negativa ou positiva com efeitos de negativa de débitos trabalhistas (CNDT)</w:t>
            </w:r>
            <w:r w:rsidR="002A4786">
              <w:rPr>
                <w:rFonts w:ascii="Calibri" w:hAnsi="Calibri"/>
              </w:rPr>
              <w:t>;</w:t>
            </w:r>
          </w:p>
        </w:tc>
      </w:tr>
      <w:tr w:rsidR="002A4786" w:rsidRPr="002F65F5" w14:paraId="71956A10" w14:textId="77777777" w:rsidTr="00ED12BC">
        <w:trPr>
          <w:jc w:val="center"/>
        </w:trPr>
        <w:tc>
          <w:tcPr>
            <w:tcW w:w="9549" w:type="dxa"/>
            <w:vAlign w:val="center"/>
          </w:tcPr>
          <w:p w14:paraId="71956A0F" w14:textId="77777777" w:rsidR="002A4786" w:rsidRDefault="00784979" w:rsidP="003B7C01">
            <w:pPr>
              <w:spacing w:after="60"/>
              <w:jc w:val="both"/>
              <w:rPr>
                <w:rFonts w:ascii="Calibri" w:hAnsi="Calibri"/>
              </w:rPr>
            </w:pPr>
            <w:sdt>
              <w:sdtPr>
                <w:rPr>
                  <w:rFonts w:ascii="Calibri" w:hAnsi="Calibri"/>
                </w:rPr>
                <w:id w:val="1998377805"/>
                <w14:checkbox>
                  <w14:checked w14:val="0"/>
                  <w14:checkedState w14:val="2612" w14:font="MS Gothic"/>
                  <w14:uncheckedState w14:val="2610" w14:font="MS Gothic"/>
                </w14:checkbox>
              </w:sdtPr>
              <w:sdtEndPr/>
              <w:sdtContent>
                <w:r w:rsidR="002A4786">
                  <w:rPr>
                    <w:rFonts w:ascii="MS Gothic" w:eastAsia="MS Gothic" w:hAnsi="MS Gothic" w:hint="eastAsia"/>
                  </w:rPr>
                  <w:t>☐</w:t>
                </w:r>
              </w:sdtContent>
            </w:sdt>
            <w:r w:rsidR="002A4786" w:rsidRPr="002A4786">
              <w:rPr>
                <w:rFonts w:ascii="Calibri" w:hAnsi="Calibri"/>
              </w:rPr>
              <w:t xml:space="preserve">Declaração, assinada por representante legal, de </w:t>
            </w:r>
            <w:r w:rsidR="002A4786">
              <w:rPr>
                <w:rFonts w:ascii="Calibri" w:hAnsi="Calibri"/>
              </w:rPr>
              <w:t>não empregabilidade de menores</w:t>
            </w:r>
            <w:r w:rsidR="003B7C01">
              <w:rPr>
                <w:rFonts w:ascii="Calibri" w:hAnsi="Calibri"/>
              </w:rPr>
              <w:t>.</w:t>
            </w:r>
          </w:p>
        </w:tc>
      </w:tr>
      <w:tr w:rsidR="002A4786" w:rsidRPr="002F65F5" w14:paraId="71956A12" w14:textId="77777777" w:rsidTr="00ED12BC">
        <w:trPr>
          <w:jc w:val="center"/>
        </w:trPr>
        <w:tc>
          <w:tcPr>
            <w:tcW w:w="9549" w:type="dxa"/>
            <w:vAlign w:val="center"/>
          </w:tcPr>
          <w:p w14:paraId="71956A11" w14:textId="77777777" w:rsidR="002A4786" w:rsidRDefault="002A4786" w:rsidP="002A4786">
            <w:pPr>
              <w:spacing w:after="60"/>
              <w:rPr>
                <w:rFonts w:ascii="Calibri" w:hAnsi="Calibri"/>
              </w:rPr>
            </w:pPr>
          </w:p>
        </w:tc>
      </w:tr>
      <w:tr w:rsidR="003B7C01" w:rsidRPr="002F65F5" w14:paraId="71956A14" w14:textId="77777777" w:rsidTr="00ED12BC">
        <w:trPr>
          <w:jc w:val="center"/>
        </w:trPr>
        <w:tc>
          <w:tcPr>
            <w:tcW w:w="9549" w:type="dxa"/>
            <w:vAlign w:val="center"/>
          </w:tcPr>
          <w:p w14:paraId="71956A13" w14:textId="77777777" w:rsidR="003B7C01" w:rsidRPr="003B7C01" w:rsidRDefault="003B7C01" w:rsidP="002A4786">
            <w:pPr>
              <w:spacing w:after="60"/>
              <w:rPr>
                <w:rFonts w:ascii="Calibri" w:hAnsi="Calibri"/>
                <w:b/>
              </w:rPr>
            </w:pPr>
            <w:r w:rsidRPr="003B7C01">
              <w:rPr>
                <w:rFonts w:ascii="Calibri" w:hAnsi="Calibri"/>
                <w:b/>
              </w:rPr>
              <w:t>Qualificação técnica:</w:t>
            </w:r>
          </w:p>
        </w:tc>
      </w:tr>
      <w:tr w:rsidR="003B7C01" w:rsidRPr="002F65F5" w14:paraId="71956A16" w14:textId="77777777" w:rsidTr="00ED12BC">
        <w:trPr>
          <w:jc w:val="center"/>
        </w:trPr>
        <w:tc>
          <w:tcPr>
            <w:tcW w:w="9549" w:type="dxa"/>
            <w:vAlign w:val="center"/>
          </w:tcPr>
          <w:p w14:paraId="71956A15" w14:textId="77777777" w:rsidR="003B7C01" w:rsidRDefault="00784979" w:rsidP="00091D45">
            <w:pPr>
              <w:spacing w:after="60"/>
              <w:jc w:val="both"/>
              <w:rPr>
                <w:rFonts w:ascii="Calibri" w:hAnsi="Calibri"/>
              </w:rPr>
            </w:pPr>
            <w:sdt>
              <w:sdtPr>
                <w:rPr>
                  <w:rFonts w:ascii="Calibri" w:hAnsi="Calibri"/>
                </w:rPr>
                <w:id w:val="-746186500"/>
                <w14:checkbox>
                  <w14:checked w14:val="0"/>
                  <w14:checkedState w14:val="2612" w14:font="MS Gothic"/>
                  <w14:uncheckedState w14:val="2610" w14:font="MS Gothic"/>
                </w14:checkbox>
              </w:sdtPr>
              <w:sdtEndPr/>
              <w:sdtContent>
                <w:r w:rsidR="003B7C01">
                  <w:rPr>
                    <w:rFonts w:ascii="MS Gothic" w:eastAsia="MS Gothic" w:hAnsi="MS Gothic" w:hint="eastAsia"/>
                  </w:rPr>
                  <w:t>☐</w:t>
                </w:r>
              </w:sdtContent>
            </w:sdt>
            <w:r w:rsidR="00B45C00">
              <w:rPr>
                <w:rFonts w:ascii="Calibri" w:hAnsi="Calibri"/>
              </w:rPr>
              <w:t>I</w:t>
            </w:r>
            <w:r w:rsidR="00B45C00" w:rsidRPr="00B45C00">
              <w:rPr>
                <w:rFonts w:ascii="Calibri" w:hAnsi="Calibri"/>
              </w:rPr>
              <w:t>ndicação do pessoal técnico, das instalações e do aparelhamento, adequados e disponíveis para a realização do objeto da licitação, bem como</w:t>
            </w:r>
            <w:r w:rsidR="00B45C00">
              <w:rPr>
                <w:rFonts w:ascii="Calibri" w:hAnsi="Calibri"/>
              </w:rPr>
              <w:t>,</w:t>
            </w:r>
            <w:r w:rsidR="00B45C00" w:rsidRPr="00B45C00">
              <w:rPr>
                <w:rFonts w:ascii="Calibri" w:hAnsi="Calibri"/>
              </w:rPr>
              <w:t xml:space="preserve"> da qualificação de cada membro da equipe técnica que se responsabilizará pelos trabalhos</w:t>
            </w:r>
            <w:r w:rsidR="003B7C01" w:rsidRPr="002F65F5">
              <w:rPr>
                <w:rFonts w:ascii="Calibri" w:hAnsi="Calibri"/>
              </w:rPr>
              <w:t>;</w:t>
            </w:r>
          </w:p>
        </w:tc>
      </w:tr>
      <w:tr w:rsidR="00B45C00" w:rsidRPr="002F65F5" w14:paraId="71956A18" w14:textId="77777777" w:rsidTr="00ED12BC">
        <w:trPr>
          <w:jc w:val="center"/>
        </w:trPr>
        <w:tc>
          <w:tcPr>
            <w:tcW w:w="9549" w:type="dxa"/>
            <w:vAlign w:val="center"/>
          </w:tcPr>
          <w:p w14:paraId="71956A17" w14:textId="77777777" w:rsidR="00B45C00" w:rsidRDefault="00784979" w:rsidP="00B45C00">
            <w:pPr>
              <w:spacing w:after="60"/>
              <w:jc w:val="both"/>
              <w:rPr>
                <w:rFonts w:ascii="MS Gothic" w:eastAsia="MS Gothic" w:hAnsi="MS Gothic"/>
              </w:rPr>
            </w:pPr>
            <w:sdt>
              <w:sdtPr>
                <w:rPr>
                  <w:rFonts w:ascii="Calibri" w:hAnsi="Calibri"/>
                </w:rPr>
                <w:id w:val="624900900"/>
                <w14:checkbox>
                  <w14:checked w14:val="0"/>
                  <w14:checkedState w14:val="2612" w14:font="MS Gothic"/>
                  <w14:uncheckedState w14:val="2610" w14:font="MS Gothic"/>
                </w14:checkbox>
              </w:sdtPr>
              <w:sdtEndPr/>
              <w:sdtContent>
                <w:r w:rsidR="00B45C00">
                  <w:rPr>
                    <w:rFonts w:ascii="MS Gothic" w:eastAsia="MS Gothic" w:hAnsi="MS Gothic" w:hint="eastAsia"/>
                  </w:rPr>
                  <w:t>☐</w:t>
                </w:r>
              </w:sdtContent>
            </w:sdt>
            <w:r w:rsidR="00B45C00">
              <w:rPr>
                <w:rFonts w:ascii="Calibri" w:hAnsi="Calibri"/>
              </w:rPr>
              <w:t>P</w:t>
            </w:r>
            <w:r w:rsidR="00B45C00" w:rsidRPr="00B45C00">
              <w:rPr>
                <w:rFonts w:ascii="Calibri" w:hAnsi="Calibri"/>
              </w:rPr>
              <w:t>rova do atendimento de requisitos previstos em lei especial, quando for o caso</w:t>
            </w:r>
            <w:r w:rsidR="00B45C00">
              <w:rPr>
                <w:rFonts w:ascii="Calibri" w:hAnsi="Calibri"/>
              </w:rPr>
              <w:t>;</w:t>
            </w:r>
          </w:p>
        </w:tc>
      </w:tr>
      <w:tr w:rsidR="00B45C00" w:rsidRPr="002F65F5" w14:paraId="71956A1A" w14:textId="77777777" w:rsidTr="00ED12BC">
        <w:trPr>
          <w:jc w:val="center"/>
        </w:trPr>
        <w:tc>
          <w:tcPr>
            <w:tcW w:w="9549" w:type="dxa"/>
            <w:vAlign w:val="center"/>
          </w:tcPr>
          <w:p w14:paraId="71956A19" w14:textId="77777777" w:rsidR="00B45C00" w:rsidRDefault="00784979" w:rsidP="00B45C00">
            <w:pPr>
              <w:spacing w:after="60"/>
              <w:jc w:val="both"/>
              <w:rPr>
                <w:rFonts w:ascii="MS Gothic" w:eastAsia="MS Gothic" w:hAnsi="MS Gothic"/>
              </w:rPr>
            </w:pPr>
            <w:sdt>
              <w:sdtPr>
                <w:rPr>
                  <w:rFonts w:ascii="Calibri" w:hAnsi="Calibri"/>
                </w:rPr>
                <w:id w:val="-1030489667"/>
                <w14:checkbox>
                  <w14:checked w14:val="0"/>
                  <w14:checkedState w14:val="2612" w14:font="MS Gothic"/>
                  <w14:uncheckedState w14:val="2610" w14:font="MS Gothic"/>
                </w14:checkbox>
              </w:sdtPr>
              <w:sdtEndPr/>
              <w:sdtContent>
                <w:r w:rsidR="00B45C00">
                  <w:rPr>
                    <w:rFonts w:ascii="MS Gothic" w:eastAsia="MS Gothic" w:hAnsi="MS Gothic" w:hint="eastAsia"/>
                  </w:rPr>
                  <w:t>☐</w:t>
                </w:r>
              </w:sdtContent>
            </w:sdt>
            <w:r w:rsidR="00B45C00">
              <w:t>Comprovação de r</w:t>
            </w:r>
            <w:r w:rsidR="00B45C00" w:rsidRPr="00B45C00">
              <w:rPr>
                <w:rFonts w:ascii="Calibri" w:hAnsi="Calibri"/>
              </w:rPr>
              <w:t xml:space="preserve">egistro </w:t>
            </w:r>
            <w:r w:rsidR="00B45C00">
              <w:rPr>
                <w:rFonts w:ascii="Calibri" w:hAnsi="Calibri"/>
              </w:rPr>
              <w:t xml:space="preserve">da empresa </w:t>
            </w:r>
            <w:r w:rsidR="00B45C00" w:rsidRPr="00B45C00">
              <w:rPr>
                <w:rFonts w:ascii="Calibri" w:hAnsi="Calibri"/>
              </w:rPr>
              <w:t>na entidade profissional competente, quando for o caso</w:t>
            </w:r>
            <w:r w:rsidR="00B45C00">
              <w:rPr>
                <w:rFonts w:ascii="Calibri" w:hAnsi="Calibri"/>
              </w:rPr>
              <w:t>;</w:t>
            </w:r>
          </w:p>
        </w:tc>
      </w:tr>
      <w:tr w:rsidR="00B45C00" w:rsidRPr="002F65F5" w14:paraId="71956A1C" w14:textId="77777777" w:rsidTr="00ED12BC">
        <w:trPr>
          <w:jc w:val="center"/>
        </w:trPr>
        <w:tc>
          <w:tcPr>
            <w:tcW w:w="9549" w:type="dxa"/>
            <w:vAlign w:val="center"/>
          </w:tcPr>
          <w:p w14:paraId="71956A1B" w14:textId="77777777" w:rsidR="00B45C00" w:rsidRDefault="00784979" w:rsidP="00B45C00">
            <w:pPr>
              <w:spacing w:after="60"/>
              <w:jc w:val="both"/>
              <w:rPr>
                <w:rFonts w:ascii="MS Gothic" w:eastAsia="MS Gothic" w:hAnsi="MS Gothic"/>
              </w:rPr>
            </w:pPr>
            <w:sdt>
              <w:sdtPr>
                <w:rPr>
                  <w:rFonts w:ascii="Calibri" w:hAnsi="Calibri"/>
                </w:rPr>
                <w:id w:val="1951267505"/>
                <w14:checkbox>
                  <w14:checked w14:val="0"/>
                  <w14:checkedState w14:val="2612" w14:font="MS Gothic"/>
                  <w14:uncheckedState w14:val="2610" w14:font="MS Gothic"/>
                </w14:checkbox>
              </w:sdtPr>
              <w:sdtEndPr/>
              <w:sdtContent>
                <w:r w:rsidR="00B45C00">
                  <w:rPr>
                    <w:rFonts w:ascii="MS Gothic" w:eastAsia="MS Gothic" w:hAnsi="MS Gothic" w:hint="eastAsia"/>
                  </w:rPr>
                  <w:t>☐</w:t>
                </w:r>
              </w:sdtContent>
            </w:sdt>
            <w:r w:rsidR="00B45C00" w:rsidRPr="00B45C00">
              <w:rPr>
                <w:rFonts w:ascii="Calibri" w:hAnsi="Calibri"/>
              </w:rPr>
              <w:t>Comprovação de registro d</w:t>
            </w:r>
            <w:r w:rsidR="00B45C00">
              <w:rPr>
                <w:rFonts w:ascii="Calibri" w:hAnsi="Calibri"/>
              </w:rPr>
              <w:t>o técnico responsável</w:t>
            </w:r>
            <w:r w:rsidR="00B45C00" w:rsidRPr="00B45C00">
              <w:rPr>
                <w:rFonts w:ascii="Calibri" w:hAnsi="Calibri"/>
              </w:rPr>
              <w:t xml:space="preserve"> na entidade profissional competente, quando for o caso</w:t>
            </w:r>
            <w:r w:rsidR="00B45C00">
              <w:rPr>
                <w:rFonts w:ascii="Calibri" w:hAnsi="Calibri"/>
              </w:rPr>
              <w:t>;</w:t>
            </w:r>
          </w:p>
        </w:tc>
      </w:tr>
      <w:tr w:rsidR="00B45C00" w:rsidRPr="002F65F5" w14:paraId="71956A1E" w14:textId="77777777" w:rsidTr="00ED12BC">
        <w:trPr>
          <w:jc w:val="center"/>
        </w:trPr>
        <w:tc>
          <w:tcPr>
            <w:tcW w:w="9549" w:type="dxa"/>
            <w:vAlign w:val="center"/>
          </w:tcPr>
          <w:p w14:paraId="71956A1D" w14:textId="77777777" w:rsidR="00B45C00" w:rsidRDefault="00784979" w:rsidP="00B45C00">
            <w:pPr>
              <w:spacing w:after="60"/>
              <w:jc w:val="both"/>
              <w:rPr>
                <w:rFonts w:ascii="MS Gothic" w:eastAsia="MS Gothic" w:hAnsi="MS Gothic"/>
              </w:rPr>
            </w:pPr>
            <w:sdt>
              <w:sdtPr>
                <w:rPr>
                  <w:rFonts w:ascii="Calibri" w:hAnsi="Calibri"/>
                </w:rPr>
                <w:id w:val="-932055193"/>
                <w14:checkbox>
                  <w14:checked w14:val="0"/>
                  <w14:checkedState w14:val="2612" w14:font="MS Gothic"/>
                  <w14:uncheckedState w14:val="2610" w14:font="MS Gothic"/>
                </w14:checkbox>
              </w:sdtPr>
              <w:sdtEndPr/>
              <w:sdtContent>
                <w:r w:rsidR="00B45C00">
                  <w:rPr>
                    <w:rFonts w:ascii="MS Gothic" w:eastAsia="MS Gothic" w:hAnsi="MS Gothic" w:hint="eastAsia"/>
                  </w:rPr>
                  <w:t>☐</w:t>
                </w:r>
              </w:sdtContent>
            </w:sdt>
            <w:r w:rsidR="00B45C00">
              <w:rPr>
                <w:rFonts w:ascii="Calibri" w:hAnsi="Calibri"/>
              </w:rPr>
              <w:t>D</w:t>
            </w:r>
            <w:r w:rsidR="00B45C00" w:rsidRPr="00B45C00">
              <w:rPr>
                <w:rFonts w:ascii="Calibri" w:hAnsi="Calibri"/>
              </w:rPr>
              <w:t>eclaração de que o licitante tomou conhecimento de todas as informações e das condições locais para o cumprimento das obrigações objeto da licitação, quando for o caso</w:t>
            </w:r>
            <w:r w:rsidR="00B45C00">
              <w:rPr>
                <w:rFonts w:ascii="Calibri" w:hAnsi="Calibri"/>
              </w:rPr>
              <w:t>;</w:t>
            </w:r>
          </w:p>
        </w:tc>
      </w:tr>
      <w:tr w:rsidR="00B45C00" w:rsidRPr="002F65F5" w14:paraId="71956A20" w14:textId="77777777" w:rsidTr="00ED12BC">
        <w:trPr>
          <w:jc w:val="center"/>
        </w:trPr>
        <w:tc>
          <w:tcPr>
            <w:tcW w:w="9549" w:type="dxa"/>
            <w:vAlign w:val="center"/>
          </w:tcPr>
          <w:p w14:paraId="71956A1F" w14:textId="77777777" w:rsidR="00B45C00" w:rsidRDefault="00784979" w:rsidP="007035CD">
            <w:pPr>
              <w:spacing w:after="60"/>
              <w:jc w:val="both"/>
              <w:rPr>
                <w:rFonts w:ascii="MS Gothic" w:eastAsia="MS Gothic" w:hAnsi="MS Gothic"/>
              </w:rPr>
            </w:pPr>
            <w:sdt>
              <w:sdtPr>
                <w:rPr>
                  <w:rFonts w:ascii="Calibri" w:hAnsi="Calibri"/>
                </w:rPr>
                <w:id w:val="-419568369"/>
                <w14:checkbox>
                  <w14:checked w14:val="0"/>
                  <w14:checkedState w14:val="2612" w14:font="MS Gothic"/>
                  <w14:uncheckedState w14:val="2610" w14:font="MS Gothic"/>
                </w14:checkbox>
              </w:sdtPr>
              <w:sdtEndPr/>
              <w:sdtContent>
                <w:r w:rsidR="00B45C00">
                  <w:rPr>
                    <w:rFonts w:ascii="MS Gothic" w:eastAsia="MS Gothic" w:hAnsi="MS Gothic" w:hint="eastAsia"/>
                  </w:rPr>
                  <w:t>☐</w:t>
                </w:r>
              </w:sdtContent>
            </w:sdt>
            <w:r w:rsidR="007035CD" w:rsidRPr="007035CD">
              <w:rPr>
                <w:rFonts w:ascii="Calibri" w:hAnsi="Calibri"/>
              </w:rPr>
              <w:t xml:space="preserve">Atestado </w:t>
            </w:r>
            <w:r w:rsidR="007035CD">
              <w:rPr>
                <w:rFonts w:ascii="Calibri" w:hAnsi="Calibri"/>
              </w:rPr>
              <w:t>de capacidade técnica</w:t>
            </w:r>
            <w:r w:rsidR="007035CD" w:rsidRPr="007035CD">
              <w:rPr>
                <w:rFonts w:ascii="Calibri" w:hAnsi="Calibri"/>
              </w:rPr>
              <w:t xml:space="preserve"> emitid</w:t>
            </w:r>
            <w:r w:rsidR="007035CD">
              <w:rPr>
                <w:rFonts w:ascii="Calibri" w:hAnsi="Calibri"/>
              </w:rPr>
              <w:t>a</w:t>
            </w:r>
            <w:r w:rsidR="007035CD" w:rsidRPr="007035CD">
              <w:rPr>
                <w:rFonts w:ascii="Calibri" w:hAnsi="Calibri"/>
              </w:rPr>
              <w:t xml:space="preserve"> por pessoa jurídica de direito público ou privado para comprovar a prestação de serviço </w:t>
            </w:r>
            <w:r w:rsidR="007035CD">
              <w:rPr>
                <w:rFonts w:ascii="Calibri" w:hAnsi="Calibri"/>
              </w:rPr>
              <w:t>ou entrega de materiais/equipamentos</w:t>
            </w:r>
            <w:r w:rsidR="007035CD" w:rsidRPr="007035CD">
              <w:rPr>
                <w:rFonts w:ascii="Calibri" w:hAnsi="Calibri"/>
              </w:rPr>
              <w:t>, informando, sempre que possível, se foram cumpridas as obrigações e os prazos de execução, e ainda a qualidade dos serviços prestados</w:t>
            </w:r>
            <w:r w:rsidR="007035CD">
              <w:rPr>
                <w:rFonts w:ascii="Calibri" w:hAnsi="Calibri"/>
              </w:rPr>
              <w:t xml:space="preserve"> ou materiais/equipamentos entregues</w:t>
            </w:r>
            <w:r w:rsidR="00B45C00">
              <w:rPr>
                <w:rFonts w:ascii="Calibri" w:hAnsi="Calibri"/>
              </w:rPr>
              <w:t>;</w:t>
            </w:r>
          </w:p>
        </w:tc>
      </w:tr>
      <w:tr w:rsidR="00B45C00" w:rsidRPr="002F65F5" w14:paraId="71956A22" w14:textId="77777777" w:rsidTr="00ED12BC">
        <w:trPr>
          <w:jc w:val="center"/>
        </w:trPr>
        <w:tc>
          <w:tcPr>
            <w:tcW w:w="9549" w:type="dxa"/>
            <w:vAlign w:val="center"/>
          </w:tcPr>
          <w:p w14:paraId="71956A21" w14:textId="77777777" w:rsidR="00B45C00" w:rsidRDefault="00784979" w:rsidP="00E64EBA">
            <w:pPr>
              <w:spacing w:after="60"/>
              <w:jc w:val="both"/>
              <w:rPr>
                <w:rFonts w:ascii="MS Gothic" w:eastAsia="MS Gothic" w:hAnsi="MS Gothic"/>
              </w:rPr>
            </w:pPr>
            <w:sdt>
              <w:sdtPr>
                <w:rPr>
                  <w:rFonts w:ascii="Calibri" w:hAnsi="Calibri"/>
                </w:rPr>
                <w:id w:val="-667100053"/>
                <w14:checkbox>
                  <w14:checked w14:val="0"/>
                  <w14:checkedState w14:val="2612" w14:font="MS Gothic"/>
                  <w14:uncheckedState w14:val="2610" w14:font="MS Gothic"/>
                </w14:checkbox>
              </w:sdtPr>
              <w:sdtEndPr/>
              <w:sdtContent>
                <w:r w:rsidR="00B45C00">
                  <w:rPr>
                    <w:rFonts w:ascii="MS Gothic" w:eastAsia="MS Gothic" w:hAnsi="MS Gothic" w:hint="eastAsia"/>
                  </w:rPr>
                  <w:t>☐</w:t>
                </w:r>
              </w:sdtContent>
            </w:sdt>
            <w:r w:rsidR="00E64EBA">
              <w:rPr>
                <w:rFonts w:ascii="Calibri" w:hAnsi="Calibri"/>
              </w:rPr>
              <w:t>C</w:t>
            </w:r>
            <w:r w:rsidR="00E64EBA" w:rsidRPr="00E64EBA">
              <w:rPr>
                <w:rFonts w:ascii="Calibri" w:hAnsi="Calibri"/>
              </w:rPr>
              <w:t>ertid</w:t>
            </w:r>
            <w:r w:rsidR="00E64EBA">
              <w:rPr>
                <w:rFonts w:ascii="Calibri" w:hAnsi="Calibri"/>
              </w:rPr>
              <w:t>ão</w:t>
            </w:r>
            <w:r w:rsidR="00E64EBA" w:rsidRPr="00E64EBA">
              <w:rPr>
                <w:rFonts w:ascii="Calibri" w:hAnsi="Calibri"/>
              </w:rPr>
              <w:t xml:space="preserve"> de acervo técnico emitida pelo conselho de fiscalização profissional competente em nome do profissional responsável comprovando que este executou obra</w:t>
            </w:r>
            <w:r w:rsidR="00E64EBA">
              <w:rPr>
                <w:rFonts w:ascii="Calibri" w:hAnsi="Calibri"/>
              </w:rPr>
              <w:t>/serviço</w:t>
            </w:r>
            <w:r w:rsidR="00E64EBA" w:rsidRPr="00E64EBA">
              <w:rPr>
                <w:rFonts w:ascii="Calibri" w:hAnsi="Calibri"/>
              </w:rPr>
              <w:t xml:space="preserve"> compatível com o objeto da licitação, em características, quantidades e prazos</w:t>
            </w:r>
            <w:r w:rsidR="00E64EBA">
              <w:rPr>
                <w:rFonts w:ascii="Calibri" w:hAnsi="Calibri"/>
              </w:rPr>
              <w:t>.</w:t>
            </w:r>
          </w:p>
        </w:tc>
      </w:tr>
      <w:tr w:rsidR="00E64EBA" w:rsidRPr="002F65F5" w14:paraId="71956A24" w14:textId="77777777" w:rsidTr="00ED12BC">
        <w:trPr>
          <w:jc w:val="center"/>
        </w:trPr>
        <w:tc>
          <w:tcPr>
            <w:tcW w:w="9549" w:type="dxa"/>
            <w:vAlign w:val="center"/>
          </w:tcPr>
          <w:p w14:paraId="71956A23" w14:textId="77777777" w:rsidR="00E64EBA" w:rsidRDefault="00E64EBA" w:rsidP="00E64EBA">
            <w:pPr>
              <w:spacing w:after="60"/>
              <w:jc w:val="both"/>
              <w:rPr>
                <w:rFonts w:ascii="Calibri" w:hAnsi="Calibri"/>
              </w:rPr>
            </w:pPr>
          </w:p>
        </w:tc>
      </w:tr>
      <w:tr w:rsidR="00E64EBA" w:rsidRPr="002F65F5" w14:paraId="71956A26" w14:textId="77777777" w:rsidTr="00ED12BC">
        <w:trPr>
          <w:jc w:val="center"/>
        </w:trPr>
        <w:tc>
          <w:tcPr>
            <w:tcW w:w="9549" w:type="dxa"/>
            <w:vAlign w:val="center"/>
          </w:tcPr>
          <w:p w14:paraId="71956A25" w14:textId="77777777" w:rsidR="00E64EBA" w:rsidRPr="002B2B5D" w:rsidRDefault="002B2B5D" w:rsidP="00E64EBA">
            <w:pPr>
              <w:spacing w:after="60"/>
              <w:jc w:val="both"/>
              <w:rPr>
                <w:rFonts w:ascii="Calibri" w:hAnsi="Calibri"/>
                <w:b/>
              </w:rPr>
            </w:pPr>
            <w:r w:rsidRPr="002B2B5D">
              <w:rPr>
                <w:rFonts w:ascii="Calibri" w:hAnsi="Calibri"/>
                <w:b/>
              </w:rPr>
              <w:t>Qualificação econômico-financeira:</w:t>
            </w:r>
          </w:p>
        </w:tc>
      </w:tr>
      <w:tr w:rsidR="002B2B5D" w:rsidRPr="002F65F5" w14:paraId="71956A28" w14:textId="77777777" w:rsidTr="00ED12BC">
        <w:trPr>
          <w:jc w:val="center"/>
        </w:trPr>
        <w:tc>
          <w:tcPr>
            <w:tcW w:w="9549" w:type="dxa"/>
            <w:vAlign w:val="center"/>
          </w:tcPr>
          <w:p w14:paraId="71956A27" w14:textId="77777777" w:rsidR="002B2B5D" w:rsidRPr="002B2B5D" w:rsidRDefault="00784979" w:rsidP="00DF6DDA">
            <w:pPr>
              <w:spacing w:after="60"/>
              <w:jc w:val="both"/>
              <w:rPr>
                <w:rFonts w:ascii="Calibri" w:hAnsi="Calibri"/>
                <w:b/>
              </w:rPr>
            </w:pPr>
            <w:sdt>
              <w:sdtPr>
                <w:rPr>
                  <w:rFonts w:ascii="Calibri" w:hAnsi="Calibri"/>
                </w:rPr>
                <w:id w:val="-204714967"/>
                <w14:checkbox>
                  <w14:checked w14:val="0"/>
                  <w14:checkedState w14:val="2612" w14:font="MS Gothic"/>
                  <w14:uncheckedState w14:val="2610" w14:font="MS Gothic"/>
                </w14:checkbox>
              </w:sdtPr>
              <w:sdtEndPr/>
              <w:sdtContent>
                <w:r w:rsidR="00DF6DDA">
                  <w:rPr>
                    <w:rFonts w:ascii="MS Gothic" w:eastAsia="MS Gothic" w:hAnsi="MS Gothic" w:hint="eastAsia"/>
                  </w:rPr>
                  <w:t>☐</w:t>
                </w:r>
              </w:sdtContent>
            </w:sdt>
            <w:r w:rsidR="00DF6DDA" w:rsidRPr="00DF6DDA">
              <w:rPr>
                <w:rFonts w:ascii="Calibri" w:hAnsi="Calibri"/>
              </w:rPr>
              <w:t>Certidão negativa de falência, concordata e recuperação judicial expedida pelo Cartório Distribuidor da sede da pessoa jurídica</w:t>
            </w:r>
            <w:r w:rsidR="00DF6DDA">
              <w:rPr>
                <w:rFonts w:ascii="Calibri" w:hAnsi="Calibri"/>
              </w:rPr>
              <w:t>;</w:t>
            </w:r>
          </w:p>
        </w:tc>
      </w:tr>
      <w:tr w:rsidR="002B2B5D" w:rsidRPr="002F65F5" w14:paraId="71956A2A" w14:textId="77777777" w:rsidTr="00ED12BC">
        <w:trPr>
          <w:jc w:val="center"/>
        </w:trPr>
        <w:tc>
          <w:tcPr>
            <w:tcW w:w="9549" w:type="dxa"/>
            <w:vAlign w:val="center"/>
          </w:tcPr>
          <w:p w14:paraId="71956A29" w14:textId="77777777" w:rsidR="002B2B5D" w:rsidRPr="002B2B5D" w:rsidRDefault="00784979" w:rsidP="00DF6DDA">
            <w:pPr>
              <w:spacing w:after="60"/>
              <w:jc w:val="both"/>
              <w:rPr>
                <w:rFonts w:ascii="Calibri" w:hAnsi="Calibri"/>
                <w:b/>
              </w:rPr>
            </w:pPr>
            <w:sdt>
              <w:sdtPr>
                <w:rPr>
                  <w:rFonts w:ascii="Calibri" w:hAnsi="Calibri"/>
                </w:rPr>
                <w:id w:val="522983754"/>
                <w14:checkbox>
                  <w14:checked w14:val="0"/>
                  <w14:checkedState w14:val="2612" w14:font="MS Gothic"/>
                  <w14:uncheckedState w14:val="2610" w14:font="MS Gothic"/>
                </w14:checkbox>
              </w:sdtPr>
              <w:sdtEndPr/>
              <w:sdtContent>
                <w:r w:rsidR="00DF6DDA">
                  <w:rPr>
                    <w:rFonts w:ascii="MS Gothic" w:eastAsia="MS Gothic" w:hAnsi="MS Gothic" w:hint="eastAsia"/>
                  </w:rPr>
                  <w:t>☐</w:t>
                </w:r>
              </w:sdtContent>
            </w:sdt>
            <w:r w:rsidR="00DF6DDA" w:rsidRPr="00DF6DDA">
              <w:rPr>
                <w:rFonts w:ascii="Calibri" w:hAnsi="Calibri"/>
              </w:rPr>
              <w:t>Balanço patrimonial e demonstrações contábeis dos 2 (dois) últimos exercícios sociais</w:t>
            </w:r>
            <w:r w:rsidR="00DF6DDA">
              <w:rPr>
                <w:rFonts w:ascii="Calibri" w:hAnsi="Calibri"/>
              </w:rPr>
              <w:t>;</w:t>
            </w:r>
          </w:p>
        </w:tc>
      </w:tr>
      <w:tr w:rsidR="00DF6DDA" w:rsidRPr="002F65F5" w14:paraId="71956A2C" w14:textId="77777777" w:rsidTr="00ED12BC">
        <w:trPr>
          <w:jc w:val="center"/>
        </w:trPr>
        <w:tc>
          <w:tcPr>
            <w:tcW w:w="9549" w:type="dxa"/>
            <w:vAlign w:val="center"/>
          </w:tcPr>
          <w:p w14:paraId="71956A2B" w14:textId="77777777" w:rsidR="00DF6DDA" w:rsidRDefault="00784979" w:rsidP="00DF6DDA">
            <w:pPr>
              <w:spacing w:after="60"/>
              <w:jc w:val="both"/>
              <w:rPr>
                <w:rFonts w:ascii="MS Gothic" w:eastAsia="MS Gothic" w:hAnsi="MS Gothic"/>
              </w:rPr>
            </w:pPr>
            <w:sdt>
              <w:sdtPr>
                <w:rPr>
                  <w:rFonts w:ascii="Calibri" w:hAnsi="Calibri"/>
                </w:rPr>
                <w:id w:val="1166825497"/>
                <w14:checkbox>
                  <w14:checked w14:val="0"/>
                  <w14:checkedState w14:val="2612" w14:font="MS Gothic"/>
                  <w14:uncheckedState w14:val="2610" w14:font="MS Gothic"/>
                </w14:checkbox>
              </w:sdtPr>
              <w:sdtEndPr/>
              <w:sdtContent>
                <w:r w:rsidR="00DF6DDA">
                  <w:rPr>
                    <w:rFonts w:ascii="MS Gothic" w:eastAsia="MS Gothic" w:hAnsi="MS Gothic" w:hint="eastAsia"/>
                  </w:rPr>
                  <w:t>☐</w:t>
                </w:r>
              </w:sdtContent>
            </w:sdt>
            <w:r w:rsidR="00DF6DDA" w:rsidRPr="00DF6DDA">
              <w:rPr>
                <w:rFonts w:ascii="Calibri" w:hAnsi="Calibri"/>
              </w:rPr>
              <w:t xml:space="preserve">Demonstrações contábeis devidamente calculadas pela </w:t>
            </w:r>
            <w:r w:rsidR="00DF6DDA">
              <w:rPr>
                <w:rFonts w:ascii="Calibri" w:hAnsi="Calibri"/>
              </w:rPr>
              <w:t>empresa</w:t>
            </w:r>
            <w:r w:rsidR="00DF6DDA" w:rsidRPr="00DF6DDA">
              <w:rPr>
                <w:rFonts w:ascii="Calibri" w:hAnsi="Calibri"/>
              </w:rPr>
              <w:t xml:space="preserve"> relativas à</w:t>
            </w:r>
            <w:r w:rsidR="00DF6DDA">
              <w:rPr>
                <w:rFonts w:ascii="Calibri" w:hAnsi="Calibri"/>
              </w:rPr>
              <w:t>:</w:t>
            </w:r>
          </w:p>
        </w:tc>
      </w:tr>
      <w:tr w:rsidR="00DF6DDA" w:rsidRPr="002F65F5" w14:paraId="71956A2E" w14:textId="77777777" w:rsidTr="00ED12BC">
        <w:trPr>
          <w:jc w:val="center"/>
        </w:trPr>
        <w:tc>
          <w:tcPr>
            <w:tcW w:w="9549" w:type="dxa"/>
            <w:vAlign w:val="center"/>
          </w:tcPr>
          <w:p w14:paraId="71956A2D" w14:textId="77777777" w:rsidR="00DF6DDA" w:rsidRPr="00DF6DDA" w:rsidRDefault="00784979" w:rsidP="00DF6DDA">
            <w:pPr>
              <w:spacing w:after="60"/>
              <w:jc w:val="both"/>
              <w:rPr>
                <w:rFonts w:ascii="MS Gothic" w:eastAsia="MS Gothic" w:hAnsi="MS Gothic"/>
              </w:rPr>
            </w:pPr>
            <w:sdt>
              <w:sdtPr>
                <w:rPr>
                  <w:rFonts w:ascii="Calibri" w:hAnsi="Calibri"/>
                </w:rPr>
                <w:id w:val="59826877"/>
                <w14:checkbox>
                  <w14:checked w14:val="0"/>
                  <w14:checkedState w14:val="2612" w14:font="MS Gothic"/>
                  <w14:uncheckedState w14:val="2610" w14:font="MS Gothic"/>
                </w14:checkbox>
              </w:sdtPr>
              <w:sdtEndPr/>
              <w:sdtContent>
                <w:r w:rsidR="00DF6DDA">
                  <w:rPr>
                    <w:rFonts w:ascii="MS Gothic" w:eastAsia="MS Gothic" w:hAnsi="MS Gothic" w:hint="eastAsia"/>
                  </w:rPr>
                  <w:t>☐</w:t>
                </w:r>
              </w:sdtContent>
            </w:sdt>
            <w:r w:rsidR="00DF6DDA" w:rsidRPr="00DF6DDA">
              <w:rPr>
                <w:rFonts w:ascii="Calibri" w:hAnsi="Calibri"/>
              </w:rPr>
              <w:t>Liquidez geral (LG=(AC+</w:t>
            </w:r>
            <w:proofErr w:type="gramStart"/>
            <w:r w:rsidR="00DF6DDA" w:rsidRPr="00DF6DDA">
              <w:rPr>
                <w:rFonts w:ascii="Calibri" w:hAnsi="Calibri"/>
              </w:rPr>
              <w:t>RLP)/</w:t>
            </w:r>
            <w:proofErr w:type="gramEnd"/>
            <w:r w:rsidR="00DF6DDA" w:rsidRPr="00DF6DDA">
              <w:rPr>
                <w:rFonts w:ascii="Calibri" w:hAnsi="Calibri"/>
              </w:rPr>
              <w:t>(PC+ELP): igual ou superior a 1,0 (um)</w:t>
            </w:r>
            <w:r w:rsidR="00DF6DDA">
              <w:rPr>
                <w:rFonts w:ascii="Calibri" w:hAnsi="Calibri"/>
              </w:rPr>
              <w:t>;</w:t>
            </w:r>
          </w:p>
        </w:tc>
      </w:tr>
      <w:tr w:rsidR="00DF6DDA" w:rsidRPr="002F65F5" w14:paraId="71956A30" w14:textId="77777777" w:rsidTr="00ED12BC">
        <w:trPr>
          <w:jc w:val="center"/>
        </w:trPr>
        <w:tc>
          <w:tcPr>
            <w:tcW w:w="9549" w:type="dxa"/>
            <w:vAlign w:val="center"/>
          </w:tcPr>
          <w:p w14:paraId="71956A2F" w14:textId="77777777" w:rsidR="00DF6DDA" w:rsidRDefault="00784979" w:rsidP="00DF6DDA">
            <w:pPr>
              <w:spacing w:after="60"/>
              <w:jc w:val="both"/>
              <w:rPr>
                <w:rFonts w:ascii="MS Gothic" w:eastAsia="MS Gothic" w:hAnsi="MS Gothic"/>
              </w:rPr>
            </w:pPr>
            <w:sdt>
              <w:sdtPr>
                <w:rPr>
                  <w:rFonts w:ascii="Calibri" w:hAnsi="Calibri"/>
                </w:rPr>
                <w:id w:val="-460421809"/>
                <w14:checkbox>
                  <w14:checked w14:val="0"/>
                  <w14:checkedState w14:val="2612" w14:font="MS Gothic"/>
                  <w14:uncheckedState w14:val="2610" w14:font="MS Gothic"/>
                </w14:checkbox>
              </w:sdtPr>
              <w:sdtEndPr/>
              <w:sdtContent>
                <w:r w:rsidR="00DF6DDA">
                  <w:rPr>
                    <w:rFonts w:ascii="MS Gothic" w:eastAsia="MS Gothic" w:hAnsi="MS Gothic" w:hint="eastAsia"/>
                  </w:rPr>
                  <w:t>☐</w:t>
                </w:r>
              </w:sdtContent>
            </w:sdt>
            <w:r w:rsidR="00DF6DDA" w:rsidRPr="00DF6DDA">
              <w:rPr>
                <w:rFonts w:ascii="Calibri" w:hAnsi="Calibri"/>
              </w:rPr>
              <w:t>Liquidez corrente: (LC = (AC/PC): igual ou superior a 1,0 (um)</w:t>
            </w:r>
            <w:r w:rsidR="00DF6DDA">
              <w:rPr>
                <w:rFonts w:ascii="Calibri" w:hAnsi="Calibri"/>
              </w:rPr>
              <w:t>;</w:t>
            </w:r>
          </w:p>
        </w:tc>
      </w:tr>
      <w:tr w:rsidR="00DF6DDA" w:rsidRPr="002F65F5" w14:paraId="71956A32" w14:textId="77777777" w:rsidTr="00ED12BC">
        <w:trPr>
          <w:jc w:val="center"/>
        </w:trPr>
        <w:tc>
          <w:tcPr>
            <w:tcW w:w="9549" w:type="dxa"/>
            <w:vAlign w:val="center"/>
          </w:tcPr>
          <w:p w14:paraId="71956A31" w14:textId="77777777" w:rsidR="00DF6DDA" w:rsidRDefault="00784979" w:rsidP="00DF6DDA">
            <w:pPr>
              <w:spacing w:after="60"/>
              <w:jc w:val="both"/>
              <w:rPr>
                <w:rFonts w:ascii="Calibri" w:hAnsi="Calibri"/>
              </w:rPr>
            </w:pPr>
            <w:sdt>
              <w:sdtPr>
                <w:rPr>
                  <w:rFonts w:ascii="Calibri" w:hAnsi="Calibri"/>
                </w:rPr>
                <w:id w:val="994456257"/>
                <w14:checkbox>
                  <w14:checked w14:val="0"/>
                  <w14:checkedState w14:val="2612" w14:font="MS Gothic"/>
                  <w14:uncheckedState w14:val="2610" w14:font="MS Gothic"/>
                </w14:checkbox>
              </w:sdtPr>
              <w:sdtEndPr/>
              <w:sdtContent>
                <w:r w:rsidR="00DF6DDA">
                  <w:rPr>
                    <w:rFonts w:ascii="MS Gothic" w:eastAsia="MS Gothic" w:hAnsi="MS Gothic" w:hint="eastAsia"/>
                  </w:rPr>
                  <w:t>☐</w:t>
                </w:r>
              </w:sdtContent>
            </w:sdt>
            <w:r w:rsidR="00DF6DDA">
              <w:rPr>
                <w:rFonts w:ascii="Calibri" w:hAnsi="Calibri"/>
              </w:rPr>
              <w:t>Solvência geral</w:t>
            </w:r>
            <w:r w:rsidR="00DF6DDA" w:rsidRPr="00DF6DDA">
              <w:rPr>
                <w:rFonts w:ascii="Calibri" w:hAnsi="Calibri"/>
              </w:rPr>
              <w:t>: (SG= AT</w:t>
            </w:r>
            <w:proofErr w:type="gramStart"/>
            <w:r w:rsidR="00DF6DDA" w:rsidRPr="00DF6DDA">
              <w:rPr>
                <w:rFonts w:ascii="Calibri" w:hAnsi="Calibri"/>
              </w:rPr>
              <w:t>/(</w:t>
            </w:r>
            <w:proofErr w:type="gramEnd"/>
            <w:r w:rsidR="00DF6DDA" w:rsidRPr="00DF6DDA">
              <w:rPr>
                <w:rFonts w:ascii="Calibri" w:hAnsi="Calibri"/>
              </w:rPr>
              <w:t>PC + ELP): igual ou superior a 1,0 (um)</w:t>
            </w:r>
            <w:r w:rsidR="00DF6DDA">
              <w:rPr>
                <w:rFonts w:ascii="Calibri" w:hAnsi="Calibri"/>
              </w:rPr>
              <w:t>.</w:t>
            </w:r>
          </w:p>
        </w:tc>
      </w:tr>
      <w:tr w:rsidR="00DF6DDA" w:rsidRPr="002F65F5" w14:paraId="71956A34" w14:textId="77777777" w:rsidTr="00ED12BC">
        <w:trPr>
          <w:jc w:val="center"/>
        </w:trPr>
        <w:tc>
          <w:tcPr>
            <w:tcW w:w="9549" w:type="dxa"/>
            <w:vAlign w:val="center"/>
          </w:tcPr>
          <w:p w14:paraId="71956A33" w14:textId="77777777" w:rsidR="00DF6DDA" w:rsidRDefault="00DF6DDA" w:rsidP="00DF6DDA">
            <w:pPr>
              <w:spacing w:after="60"/>
              <w:jc w:val="both"/>
              <w:rPr>
                <w:rFonts w:ascii="Calibri" w:hAnsi="Calibri"/>
              </w:rPr>
            </w:pPr>
          </w:p>
        </w:tc>
      </w:tr>
      <w:tr w:rsidR="00A731A0" w:rsidRPr="002F65F5" w14:paraId="71956A36" w14:textId="77777777" w:rsidTr="00ED12BC">
        <w:trPr>
          <w:jc w:val="center"/>
        </w:trPr>
        <w:tc>
          <w:tcPr>
            <w:tcW w:w="9549" w:type="dxa"/>
            <w:vAlign w:val="center"/>
          </w:tcPr>
          <w:p w14:paraId="71956A35" w14:textId="77777777" w:rsidR="00A731A0" w:rsidRPr="00A731A0" w:rsidRDefault="00A731A0" w:rsidP="00DF6DDA">
            <w:pPr>
              <w:spacing w:after="60"/>
              <w:jc w:val="both"/>
              <w:rPr>
                <w:rFonts w:ascii="Calibri" w:hAnsi="Calibri"/>
                <w:b/>
              </w:rPr>
            </w:pPr>
            <w:r>
              <w:rPr>
                <w:rFonts w:ascii="Calibri" w:hAnsi="Calibri"/>
                <w:b/>
              </w:rPr>
              <w:t>Comprovante de condição de ME/EPP/MEI:</w:t>
            </w:r>
          </w:p>
        </w:tc>
      </w:tr>
      <w:tr w:rsidR="00A731A0" w:rsidRPr="002F65F5" w14:paraId="71956A38" w14:textId="77777777" w:rsidTr="00ED12BC">
        <w:trPr>
          <w:jc w:val="center"/>
        </w:trPr>
        <w:tc>
          <w:tcPr>
            <w:tcW w:w="9549" w:type="dxa"/>
            <w:vAlign w:val="center"/>
          </w:tcPr>
          <w:p w14:paraId="71956A37" w14:textId="77777777" w:rsidR="00A731A0" w:rsidRDefault="00784979" w:rsidP="00A731A0">
            <w:pPr>
              <w:spacing w:after="60"/>
              <w:jc w:val="both"/>
              <w:rPr>
                <w:rFonts w:ascii="Calibri" w:hAnsi="Calibri"/>
              </w:rPr>
            </w:pPr>
            <w:sdt>
              <w:sdtPr>
                <w:rPr>
                  <w:rFonts w:ascii="Calibri" w:hAnsi="Calibri"/>
                </w:rPr>
                <w:id w:val="510257782"/>
                <w14:checkbox>
                  <w14:checked w14:val="0"/>
                  <w14:checkedState w14:val="2612" w14:font="MS Gothic"/>
                  <w14:uncheckedState w14:val="2610" w14:font="MS Gothic"/>
                </w14:checkbox>
              </w:sdtPr>
              <w:sdtEndPr/>
              <w:sdtContent>
                <w:r w:rsidR="00A731A0">
                  <w:rPr>
                    <w:rFonts w:ascii="MS Gothic" w:eastAsia="MS Gothic" w:hAnsi="MS Gothic" w:hint="eastAsia"/>
                  </w:rPr>
                  <w:t>☐</w:t>
                </w:r>
              </w:sdtContent>
            </w:sdt>
            <w:r w:rsidR="00A731A0">
              <w:rPr>
                <w:rFonts w:ascii="Calibri" w:hAnsi="Calibri"/>
              </w:rPr>
              <w:t>Declaração, assinada por representante legal;</w:t>
            </w:r>
          </w:p>
        </w:tc>
      </w:tr>
      <w:tr w:rsidR="00A731A0" w:rsidRPr="002F65F5" w14:paraId="71956A3A" w14:textId="77777777" w:rsidTr="00ED12BC">
        <w:trPr>
          <w:jc w:val="center"/>
        </w:trPr>
        <w:tc>
          <w:tcPr>
            <w:tcW w:w="9549" w:type="dxa"/>
            <w:vAlign w:val="center"/>
          </w:tcPr>
          <w:p w14:paraId="71956A39" w14:textId="77777777" w:rsidR="00A731A0" w:rsidRDefault="00784979" w:rsidP="00A731A0">
            <w:pPr>
              <w:spacing w:after="60"/>
              <w:jc w:val="both"/>
              <w:rPr>
                <w:rFonts w:ascii="Calibri" w:hAnsi="Calibri"/>
              </w:rPr>
            </w:pPr>
            <w:sdt>
              <w:sdtPr>
                <w:rPr>
                  <w:rFonts w:ascii="Calibri" w:hAnsi="Calibri"/>
                </w:rPr>
                <w:id w:val="734206026"/>
                <w14:checkbox>
                  <w14:checked w14:val="0"/>
                  <w14:checkedState w14:val="2612" w14:font="MS Gothic"/>
                  <w14:uncheckedState w14:val="2610" w14:font="MS Gothic"/>
                </w14:checkbox>
              </w:sdtPr>
              <w:sdtEndPr/>
              <w:sdtContent>
                <w:r w:rsidR="00A731A0">
                  <w:rPr>
                    <w:rFonts w:ascii="MS Gothic" w:eastAsia="MS Gothic" w:hAnsi="MS Gothic" w:hint="eastAsia"/>
                  </w:rPr>
                  <w:t>☐</w:t>
                </w:r>
              </w:sdtContent>
            </w:sdt>
            <w:r w:rsidR="00A731A0" w:rsidRPr="00A731A0">
              <w:rPr>
                <w:rFonts w:ascii="Calibri" w:hAnsi="Calibri"/>
              </w:rPr>
              <w:t>Certidão Simplificada expedida pela Junta Comercial</w:t>
            </w:r>
            <w:r w:rsidR="00A731A0">
              <w:rPr>
                <w:rFonts w:ascii="Calibri" w:hAnsi="Calibri"/>
              </w:rPr>
              <w:t>;</w:t>
            </w:r>
          </w:p>
        </w:tc>
      </w:tr>
      <w:tr w:rsidR="00A731A0" w:rsidRPr="002F65F5" w14:paraId="71956A3C" w14:textId="77777777" w:rsidTr="00ED12BC">
        <w:trPr>
          <w:jc w:val="center"/>
        </w:trPr>
        <w:tc>
          <w:tcPr>
            <w:tcW w:w="9549" w:type="dxa"/>
            <w:vAlign w:val="center"/>
          </w:tcPr>
          <w:p w14:paraId="71956A3B" w14:textId="77777777" w:rsidR="00A731A0" w:rsidRDefault="00784979" w:rsidP="00A731A0">
            <w:pPr>
              <w:spacing w:after="60"/>
              <w:jc w:val="both"/>
              <w:rPr>
                <w:rFonts w:ascii="Calibri" w:hAnsi="Calibri"/>
              </w:rPr>
            </w:pPr>
            <w:sdt>
              <w:sdtPr>
                <w:rPr>
                  <w:rFonts w:ascii="Calibri" w:hAnsi="Calibri"/>
                </w:rPr>
                <w:id w:val="1162361683"/>
                <w14:checkbox>
                  <w14:checked w14:val="0"/>
                  <w14:checkedState w14:val="2612" w14:font="MS Gothic"/>
                  <w14:uncheckedState w14:val="2610" w14:font="MS Gothic"/>
                </w14:checkbox>
              </w:sdtPr>
              <w:sdtEndPr/>
              <w:sdtContent>
                <w:r w:rsidR="00A731A0">
                  <w:rPr>
                    <w:rFonts w:ascii="MS Gothic" w:eastAsia="MS Gothic" w:hAnsi="MS Gothic" w:hint="eastAsia"/>
                  </w:rPr>
                  <w:t>☐</w:t>
                </w:r>
              </w:sdtContent>
            </w:sdt>
            <w:r w:rsidR="00A731A0" w:rsidRPr="00A731A0">
              <w:rPr>
                <w:rFonts w:ascii="Calibri" w:hAnsi="Calibri"/>
              </w:rPr>
              <w:t>Documento oficial onde conste que a empresa está enquadrada como ME</w:t>
            </w:r>
            <w:r w:rsidR="00A731A0">
              <w:rPr>
                <w:rFonts w:ascii="Calibri" w:hAnsi="Calibri"/>
              </w:rPr>
              <w:t>/</w:t>
            </w:r>
            <w:r w:rsidR="00A731A0" w:rsidRPr="00A731A0">
              <w:rPr>
                <w:rFonts w:ascii="Calibri" w:hAnsi="Calibri"/>
              </w:rPr>
              <w:t>EPP</w:t>
            </w:r>
            <w:r w:rsidR="00A731A0">
              <w:rPr>
                <w:rFonts w:ascii="Calibri" w:hAnsi="Calibri"/>
              </w:rPr>
              <w:t>/MEI;</w:t>
            </w:r>
          </w:p>
        </w:tc>
      </w:tr>
      <w:tr w:rsidR="00A731A0" w:rsidRPr="002F65F5" w14:paraId="71956A3E" w14:textId="77777777" w:rsidTr="00ED12BC">
        <w:trPr>
          <w:jc w:val="center"/>
        </w:trPr>
        <w:tc>
          <w:tcPr>
            <w:tcW w:w="9549" w:type="dxa"/>
            <w:vAlign w:val="center"/>
          </w:tcPr>
          <w:p w14:paraId="71956A3D" w14:textId="77777777" w:rsidR="00A731A0" w:rsidRDefault="00A731A0" w:rsidP="00A731A0">
            <w:pPr>
              <w:spacing w:after="60"/>
              <w:jc w:val="both"/>
              <w:rPr>
                <w:rFonts w:ascii="Calibri" w:hAnsi="Calibri"/>
              </w:rPr>
            </w:pPr>
          </w:p>
        </w:tc>
      </w:tr>
      <w:tr w:rsidR="00DF6DDA" w:rsidRPr="002F65F5" w14:paraId="71956A40" w14:textId="77777777" w:rsidTr="00ED12BC">
        <w:trPr>
          <w:jc w:val="center"/>
        </w:trPr>
        <w:tc>
          <w:tcPr>
            <w:tcW w:w="9549" w:type="dxa"/>
            <w:vAlign w:val="center"/>
          </w:tcPr>
          <w:p w14:paraId="71956A3F" w14:textId="77777777" w:rsidR="00DF6DDA" w:rsidRPr="00DF6DDA" w:rsidRDefault="00DF6DDA" w:rsidP="00DF6DDA">
            <w:pPr>
              <w:spacing w:after="60"/>
              <w:jc w:val="both"/>
              <w:rPr>
                <w:rFonts w:ascii="Calibri" w:hAnsi="Calibri"/>
                <w:b/>
              </w:rPr>
            </w:pPr>
            <w:r>
              <w:rPr>
                <w:rFonts w:ascii="Calibri" w:hAnsi="Calibri"/>
                <w:b/>
              </w:rPr>
              <w:t>Outros documentos:</w:t>
            </w:r>
          </w:p>
        </w:tc>
      </w:tr>
      <w:tr w:rsidR="00DF6DDA" w:rsidRPr="002F65F5" w14:paraId="71956A42" w14:textId="77777777" w:rsidTr="00ED12BC">
        <w:trPr>
          <w:jc w:val="center"/>
        </w:trPr>
        <w:tc>
          <w:tcPr>
            <w:tcW w:w="9549" w:type="dxa"/>
            <w:vAlign w:val="center"/>
          </w:tcPr>
          <w:p w14:paraId="71956A41" w14:textId="77777777" w:rsidR="00DF6DDA" w:rsidRPr="00DF6DDA" w:rsidRDefault="00784979" w:rsidP="00DF6DDA">
            <w:pPr>
              <w:spacing w:after="60"/>
              <w:jc w:val="both"/>
              <w:rPr>
                <w:rFonts w:ascii="Calibri" w:hAnsi="Calibri"/>
              </w:rPr>
            </w:pPr>
            <w:sdt>
              <w:sdtPr>
                <w:rPr>
                  <w:rFonts w:ascii="Calibri" w:hAnsi="Calibri"/>
                </w:rPr>
                <w:id w:val="1820231162"/>
                <w14:checkbox>
                  <w14:checked w14:val="0"/>
                  <w14:checkedState w14:val="2612" w14:font="MS Gothic"/>
                  <w14:uncheckedState w14:val="2610" w14:font="MS Gothic"/>
                </w14:checkbox>
              </w:sdtPr>
              <w:sdtEndPr/>
              <w:sdtContent>
                <w:r w:rsidR="00DF6DDA">
                  <w:rPr>
                    <w:rFonts w:ascii="MS Gothic" w:eastAsia="MS Gothic" w:hAnsi="MS Gothic" w:hint="eastAsia"/>
                  </w:rPr>
                  <w:t>☐</w:t>
                </w:r>
              </w:sdtContent>
            </w:sdt>
            <w:r w:rsidR="00DF6DDA">
              <w:t xml:space="preserve"> </w:t>
            </w:r>
            <w:r w:rsidR="00DF6DDA" w:rsidRPr="00DF6DDA">
              <w:rPr>
                <w:rFonts w:ascii="Calibri" w:hAnsi="Calibri"/>
              </w:rPr>
              <w:t>Declaração unificada, assinada por representante legal da proponente</w:t>
            </w:r>
            <w:r w:rsidR="00DF6DDA">
              <w:rPr>
                <w:rFonts w:ascii="Calibri" w:hAnsi="Calibri"/>
              </w:rPr>
              <w:t>.</w:t>
            </w:r>
          </w:p>
        </w:tc>
      </w:tr>
    </w:tbl>
    <w:p w14:paraId="71956A43" w14:textId="77777777" w:rsidR="002466D8" w:rsidRPr="002A0B18" w:rsidRDefault="002466D8" w:rsidP="002466D8">
      <w:pPr>
        <w:pStyle w:val="Default"/>
        <w:ind w:firstLine="0"/>
      </w:pPr>
    </w:p>
    <w:p w14:paraId="71956A44" w14:textId="77777777" w:rsidR="000E5474" w:rsidRPr="000E5474" w:rsidRDefault="000E5474" w:rsidP="000E5474">
      <w:pPr>
        <w:pStyle w:val="Corpodetex"/>
        <w:numPr>
          <w:ilvl w:val="1"/>
          <w:numId w:val="7"/>
        </w:numPr>
        <w:rPr>
          <w:b/>
          <w:lang w:val="pt-BR"/>
        </w:rPr>
      </w:pPr>
      <w:r w:rsidRPr="000E5474">
        <w:rPr>
          <w:lang w:val="pt-BR"/>
        </w:rPr>
        <w:t>O balanço patrimonial será composto dos seguintes documentos, dependendo do porte da empresa:</w:t>
      </w:r>
    </w:p>
    <w:p w14:paraId="71956A45" w14:textId="77777777" w:rsidR="009B07A4" w:rsidRPr="002A0B18" w:rsidRDefault="000E5474" w:rsidP="009B07A4">
      <w:pPr>
        <w:pStyle w:val="Corpodetex"/>
        <w:numPr>
          <w:ilvl w:val="2"/>
          <w:numId w:val="7"/>
        </w:numPr>
        <w:rPr>
          <w:b/>
          <w:lang w:val="pt-BR"/>
        </w:rPr>
      </w:pPr>
      <w:r w:rsidRPr="002A0B18">
        <w:rPr>
          <w:b/>
          <w:lang w:val="pt-BR"/>
        </w:rPr>
        <w:t xml:space="preserve">Para Sociedades Anônimas </w:t>
      </w:r>
      <w:r>
        <w:rPr>
          <w:b/>
          <w:lang w:val="pt-BR"/>
        </w:rPr>
        <w:t>(S.A)</w:t>
      </w:r>
      <w:r w:rsidRPr="002A0B18">
        <w:rPr>
          <w:b/>
          <w:lang w:val="pt-BR"/>
        </w:rPr>
        <w:t>:</w:t>
      </w:r>
    </w:p>
    <w:p w14:paraId="71956A46" w14:textId="77777777" w:rsidR="009B07A4" w:rsidRPr="002A0B18" w:rsidRDefault="009B07A4" w:rsidP="009B07A4">
      <w:pPr>
        <w:pStyle w:val="Corpodetex"/>
        <w:numPr>
          <w:ilvl w:val="3"/>
          <w:numId w:val="7"/>
        </w:numPr>
        <w:rPr>
          <w:lang w:val="pt-BR"/>
        </w:rPr>
      </w:pPr>
      <w:r w:rsidRPr="002A0B18">
        <w:rPr>
          <w:lang w:val="pt-BR"/>
        </w:rPr>
        <w:lastRenderedPageBreak/>
        <w:t xml:space="preserve">Balanço patrimonial ao final do período; </w:t>
      </w:r>
    </w:p>
    <w:p w14:paraId="71956A47" w14:textId="77777777" w:rsidR="009B07A4" w:rsidRPr="002A0B18" w:rsidRDefault="009B07A4" w:rsidP="009B07A4">
      <w:pPr>
        <w:pStyle w:val="Corpodetex"/>
        <w:numPr>
          <w:ilvl w:val="3"/>
          <w:numId w:val="7"/>
        </w:numPr>
        <w:rPr>
          <w:lang w:val="pt-BR"/>
        </w:rPr>
      </w:pPr>
      <w:r w:rsidRPr="002A0B18">
        <w:rPr>
          <w:lang w:val="pt-BR"/>
        </w:rPr>
        <w:t>Demonstração do resultado do período;</w:t>
      </w:r>
    </w:p>
    <w:p w14:paraId="71956A48" w14:textId="77777777" w:rsidR="009B07A4" w:rsidRPr="002A0B18" w:rsidRDefault="009B07A4" w:rsidP="009B07A4">
      <w:pPr>
        <w:pStyle w:val="Corpodetex"/>
        <w:numPr>
          <w:ilvl w:val="3"/>
          <w:numId w:val="7"/>
        </w:numPr>
        <w:rPr>
          <w:lang w:val="pt-BR"/>
        </w:rPr>
      </w:pPr>
      <w:r w:rsidRPr="002A0B18">
        <w:rPr>
          <w:lang w:val="pt-BR"/>
        </w:rPr>
        <w:t>Demonstração do resultado abrangente do período;</w:t>
      </w:r>
    </w:p>
    <w:p w14:paraId="71956A49" w14:textId="77777777" w:rsidR="009B07A4" w:rsidRPr="002A0B18" w:rsidRDefault="009B07A4" w:rsidP="009B07A4">
      <w:pPr>
        <w:pStyle w:val="Corpodetex"/>
        <w:numPr>
          <w:ilvl w:val="3"/>
          <w:numId w:val="7"/>
        </w:numPr>
        <w:rPr>
          <w:lang w:val="pt-BR"/>
        </w:rPr>
      </w:pPr>
      <w:r w:rsidRPr="002A0B18">
        <w:rPr>
          <w:lang w:val="pt-BR"/>
        </w:rPr>
        <w:t>Demonstração das mutações do patrimônio líquido do período;</w:t>
      </w:r>
    </w:p>
    <w:p w14:paraId="71956A4A" w14:textId="77777777" w:rsidR="009B07A4" w:rsidRPr="002A0B18" w:rsidRDefault="009B07A4" w:rsidP="009B07A4">
      <w:pPr>
        <w:pStyle w:val="Corpodetex"/>
        <w:numPr>
          <w:ilvl w:val="3"/>
          <w:numId w:val="7"/>
        </w:numPr>
        <w:rPr>
          <w:lang w:val="pt-BR"/>
        </w:rPr>
      </w:pPr>
      <w:r w:rsidRPr="002A0B18">
        <w:rPr>
          <w:lang w:val="pt-BR"/>
        </w:rPr>
        <w:t>Demonstração dos fluxos de caixa do período;</w:t>
      </w:r>
    </w:p>
    <w:p w14:paraId="71956A4B" w14:textId="77777777" w:rsidR="009B07A4" w:rsidRPr="002A0B18" w:rsidRDefault="009B07A4" w:rsidP="009B07A4">
      <w:pPr>
        <w:pStyle w:val="Corpodetex"/>
        <w:numPr>
          <w:ilvl w:val="3"/>
          <w:numId w:val="7"/>
        </w:numPr>
        <w:rPr>
          <w:lang w:val="pt-BR"/>
        </w:rPr>
      </w:pPr>
      <w:r w:rsidRPr="002A0B18">
        <w:rPr>
          <w:lang w:val="pt-BR"/>
        </w:rPr>
        <w:t>Demonstração do valor adicionado do período, conforme NBC TG 09 – Demonstração do Valor Adicionado, se exigido legalmente ou por algum órgão regulador ou mesmo se apresentada voluntariamente;</w:t>
      </w:r>
    </w:p>
    <w:p w14:paraId="71956A4C" w14:textId="77777777" w:rsidR="009B07A4" w:rsidRPr="002A0B18" w:rsidRDefault="009B07A4" w:rsidP="009B07A4">
      <w:pPr>
        <w:pStyle w:val="Corpodetex"/>
        <w:numPr>
          <w:ilvl w:val="3"/>
          <w:numId w:val="7"/>
        </w:numPr>
        <w:rPr>
          <w:lang w:val="pt-BR"/>
        </w:rPr>
      </w:pPr>
      <w:r w:rsidRPr="002A0B18">
        <w:rPr>
          <w:lang w:val="pt-BR"/>
        </w:rPr>
        <w:t>Notas explicativas, compreendendo as políticas contábeis significativas e outras informações elucidativas; (Alterada pela NBC TG 26 (R3))</w:t>
      </w:r>
    </w:p>
    <w:p w14:paraId="71956A4D" w14:textId="77777777" w:rsidR="009B07A4" w:rsidRPr="002A0B18" w:rsidRDefault="009B07A4" w:rsidP="009B07A4">
      <w:pPr>
        <w:pStyle w:val="Corpodetex"/>
        <w:numPr>
          <w:ilvl w:val="3"/>
          <w:numId w:val="7"/>
        </w:numPr>
        <w:rPr>
          <w:lang w:val="pt-BR"/>
        </w:rPr>
      </w:pPr>
      <w:r w:rsidRPr="002A0B18">
        <w:rPr>
          <w:lang w:val="pt-BR"/>
        </w:rPr>
        <w:t>Informações comparativas com o período anterior, conforme especificado nos itens 38 e 38A; (Incluída pela NBC TG 26 (R1))</w:t>
      </w:r>
    </w:p>
    <w:p w14:paraId="71956A4E" w14:textId="77777777" w:rsidR="009B07A4" w:rsidRPr="002A0B18" w:rsidRDefault="009B07A4" w:rsidP="009B07A4">
      <w:pPr>
        <w:pStyle w:val="Corpodetex"/>
        <w:numPr>
          <w:ilvl w:val="3"/>
          <w:numId w:val="7"/>
        </w:numPr>
        <w:rPr>
          <w:lang w:val="pt-BR"/>
        </w:rPr>
      </w:pPr>
      <w:r w:rsidRPr="002A0B18">
        <w:rPr>
          <w:lang w:val="pt-BR"/>
        </w:rPr>
        <w:t>Balanço patrimonial do início do período mais antigo, comparativamente apresentado, quando a entidade aplica uma política contábil retrospectivamente ou procede à reapresentação retrospectiva de itens das demonstrações contábeis, ou quando procede à reclassificação de itens de suas demonstrações contábeis de acordo com os itens 40A a 40D. (Alterada pela NBC TG 26 (R1)).</w:t>
      </w:r>
    </w:p>
    <w:p w14:paraId="71956A4F" w14:textId="77777777" w:rsidR="009B07A4" w:rsidRPr="002A0B18" w:rsidRDefault="000E5474" w:rsidP="009B07A4">
      <w:pPr>
        <w:pStyle w:val="Corpodetex"/>
        <w:numPr>
          <w:ilvl w:val="2"/>
          <w:numId w:val="7"/>
        </w:numPr>
        <w:rPr>
          <w:b/>
          <w:lang w:val="pt-BR"/>
        </w:rPr>
      </w:pPr>
      <w:r w:rsidRPr="002A0B18">
        <w:rPr>
          <w:b/>
          <w:lang w:val="pt-BR"/>
        </w:rPr>
        <w:t>Para pequenas e médias e empresas</w:t>
      </w:r>
      <w:r w:rsidR="009B07A4" w:rsidRPr="002A0B18">
        <w:rPr>
          <w:b/>
          <w:lang w:val="pt-BR"/>
        </w:rPr>
        <w:t>:</w:t>
      </w:r>
    </w:p>
    <w:p w14:paraId="71956A50" w14:textId="77777777" w:rsidR="009B07A4" w:rsidRPr="002A0B18" w:rsidRDefault="009B07A4" w:rsidP="009B07A4">
      <w:pPr>
        <w:pStyle w:val="Corpodetex"/>
        <w:numPr>
          <w:ilvl w:val="3"/>
          <w:numId w:val="7"/>
        </w:numPr>
        <w:rPr>
          <w:lang w:val="pt-BR"/>
        </w:rPr>
      </w:pPr>
      <w:r w:rsidRPr="002A0B18">
        <w:rPr>
          <w:lang w:val="pt-BR"/>
        </w:rPr>
        <w:t>Balanço patrimonial ao final do período;</w:t>
      </w:r>
    </w:p>
    <w:p w14:paraId="71956A51" w14:textId="77777777" w:rsidR="009B07A4" w:rsidRPr="002A0B18" w:rsidRDefault="009B07A4" w:rsidP="009B07A4">
      <w:pPr>
        <w:pStyle w:val="Corpodetex"/>
        <w:numPr>
          <w:ilvl w:val="3"/>
          <w:numId w:val="7"/>
        </w:numPr>
        <w:rPr>
          <w:lang w:val="pt-BR"/>
        </w:rPr>
      </w:pPr>
      <w:r w:rsidRPr="002A0B18">
        <w:rPr>
          <w:lang w:val="pt-BR"/>
        </w:rPr>
        <w:t>Demonstração do resultado do período de divulgação;</w:t>
      </w:r>
    </w:p>
    <w:p w14:paraId="71956A52" w14:textId="77777777" w:rsidR="009B07A4" w:rsidRPr="002A0B18" w:rsidRDefault="009B07A4" w:rsidP="009B07A4">
      <w:pPr>
        <w:pStyle w:val="Corpodetex"/>
        <w:numPr>
          <w:ilvl w:val="3"/>
          <w:numId w:val="7"/>
        </w:numPr>
        <w:rPr>
          <w:lang w:val="pt-BR"/>
        </w:rPr>
      </w:pPr>
      <w:r w:rsidRPr="002A0B18">
        <w:rPr>
          <w:lang w:val="pt-BR"/>
        </w:rPr>
        <w:t>Demonstração do resultado abrangente do período de divulgação. A demonstração do resultado abrangente pode ser apresentada em quadro demonstrativo próprio ou dentro das mutações do patrimônio líquido. A demonstração do resultado abrangente, quando apresentada separadamente, começa com o resultado do período e se completa com os itens dos outros resultados abrangentes;</w:t>
      </w:r>
    </w:p>
    <w:p w14:paraId="71956A53" w14:textId="77777777" w:rsidR="009B07A4" w:rsidRPr="002A0B18" w:rsidRDefault="009B07A4" w:rsidP="009B07A4">
      <w:pPr>
        <w:pStyle w:val="Corpodetex"/>
        <w:numPr>
          <w:ilvl w:val="3"/>
          <w:numId w:val="7"/>
        </w:numPr>
        <w:rPr>
          <w:lang w:val="pt-BR"/>
        </w:rPr>
      </w:pPr>
      <w:r w:rsidRPr="002A0B18">
        <w:rPr>
          <w:lang w:val="pt-BR"/>
        </w:rPr>
        <w:t>Demonstração das mutações do patrimônio líquido para o período de divulgação;</w:t>
      </w:r>
    </w:p>
    <w:p w14:paraId="71956A54" w14:textId="77777777" w:rsidR="009B07A4" w:rsidRPr="002A0B18" w:rsidRDefault="009B07A4" w:rsidP="009B07A4">
      <w:pPr>
        <w:pStyle w:val="Corpodetex"/>
        <w:numPr>
          <w:ilvl w:val="3"/>
          <w:numId w:val="7"/>
        </w:numPr>
        <w:rPr>
          <w:lang w:val="pt-BR"/>
        </w:rPr>
      </w:pPr>
      <w:r w:rsidRPr="002A0B18">
        <w:rPr>
          <w:lang w:val="pt-BR"/>
        </w:rPr>
        <w:t>Demonstração dos fluxos de caixa para o período de divulgação;</w:t>
      </w:r>
    </w:p>
    <w:p w14:paraId="71956A55" w14:textId="77777777" w:rsidR="009B07A4" w:rsidRPr="002A0B18" w:rsidRDefault="009B07A4" w:rsidP="009B07A4">
      <w:pPr>
        <w:pStyle w:val="Corpodetex"/>
        <w:numPr>
          <w:ilvl w:val="3"/>
          <w:numId w:val="7"/>
        </w:numPr>
        <w:rPr>
          <w:lang w:val="pt-BR"/>
        </w:rPr>
      </w:pPr>
      <w:r w:rsidRPr="002A0B18">
        <w:rPr>
          <w:lang w:val="pt-BR"/>
        </w:rPr>
        <w:t xml:space="preserve">Notas explicativas, compreendendo o resumo das políticas contábeis </w:t>
      </w:r>
      <w:r w:rsidRPr="002A0B18">
        <w:rPr>
          <w:lang w:val="pt-BR"/>
        </w:rPr>
        <w:lastRenderedPageBreak/>
        <w:t>significativas e outras informações explanatórias.</w:t>
      </w:r>
    </w:p>
    <w:p w14:paraId="71956A56" w14:textId="77777777" w:rsidR="009B07A4" w:rsidRPr="002A0B18" w:rsidRDefault="000E5474" w:rsidP="009B07A4">
      <w:pPr>
        <w:pStyle w:val="Corpodetex"/>
        <w:numPr>
          <w:ilvl w:val="2"/>
          <w:numId w:val="7"/>
        </w:numPr>
        <w:rPr>
          <w:b/>
          <w:lang w:val="pt-BR"/>
        </w:rPr>
      </w:pPr>
      <w:r w:rsidRPr="002A0B18">
        <w:rPr>
          <w:b/>
          <w:lang w:val="pt-BR"/>
        </w:rPr>
        <w:t>Para microe</w:t>
      </w:r>
      <w:r>
        <w:rPr>
          <w:b/>
          <w:lang w:val="pt-BR"/>
        </w:rPr>
        <w:t>mpresas</w:t>
      </w:r>
      <w:r w:rsidR="009637B2">
        <w:rPr>
          <w:b/>
          <w:lang w:val="pt-BR"/>
        </w:rPr>
        <w:t xml:space="preserve">, </w:t>
      </w:r>
      <w:r>
        <w:rPr>
          <w:b/>
          <w:lang w:val="pt-BR"/>
        </w:rPr>
        <w:t>empresas de pequeno porte</w:t>
      </w:r>
      <w:r w:rsidR="009637B2">
        <w:rPr>
          <w:b/>
          <w:lang w:val="pt-BR"/>
        </w:rPr>
        <w:t xml:space="preserve"> e microempreendedores individuais</w:t>
      </w:r>
      <w:r w:rsidR="009B07A4" w:rsidRPr="002A0B18">
        <w:rPr>
          <w:b/>
          <w:lang w:val="pt-BR"/>
        </w:rPr>
        <w:t>:</w:t>
      </w:r>
    </w:p>
    <w:p w14:paraId="71956A57" w14:textId="77777777" w:rsidR="009B07A4" w:rsidRPr="002A0B18" w:rsidRDefault="009B07A4" w:rsidP="009B07A4">
      <w:pPr>
        <w:pStyle w:val="Corpodetex"/>
        <w:numPr>
          <w:ilvl w:val="3"/>
          <w:numId w:val="7"/>
        </w:numPr>
        <w:rPr>
          <w:lang w:val="pt-BR"/>
        </w:rPr>
      </w:pPr>
      <w:r w:rsidRPr="002A0B18">
        <w:rPr>
          <w:lang w:val="pt-BR"/>
        </w:rPr>
        <w:t>Balanço patrimonial;</w:t>
      </w:r>
    </w:p>
    <w:p w14:paraId="71956A58" w14:textId="77777777" w:rsidR="009B07A4" w:rsidRPr="002A0B18" w:rsidRDefault="009B07A4" w:rsidP="009B07A4">
      <w:pPr>
        <w:pStyle w:val="Corpodetex"/>
        <w:numPr>
          <w:ilvl w:val="3"/>
          <w:numId w:val="7"/>
        </w:numPr>
        <w:rPr>
          <w:lang w:val="pt-BR"/>
        </w:rPr>
      </w:pPr>
      <w:r w:rsidRPr="002A0B18">
        <w:rPr>
          <w:lang w:val="pt-BR"/>
        </w:rPr>
        <w:t>Demonstração do resultado do exercício;</w:t>
      </w:r>
    </w:p>
    <w:p w14:paraId="71956A59" w14:textId="77777777" w:rsidR="009B07A4" w:rsidRPr="002A0B18" w:rsidRDefault="009B07A4" w:rsidP="009B07A4">
      <w:pPr>
        <w:pStyle w:val="Corpodetex"/>
        <w:numPr>
          <w:ilvl w:val="3"/>
          <w:numId w:val="7"/>
        </w:numPr>
        <w:rPr>
          <w:lang w:val="pt-BR"/>
        </w:rPr>
      </w:pPr>
      <w:r w:rsidRPr="002A0B18">
        <w:rPr>
          <w:lang w:val="pt-BR"/>
        </w:rPr>
        <w:t>Demonstração dos lucros ou prejuízos acumulados.</w:t>
      </w:r>
    </w:p>
    <w:p w14:paraId="71956A5A" w14:textId="77777777" w:rsidR="009B07A4" w:rsidRPr="002A0B18" w:rsidRDefault="003A0309" w:rsidP="009B07A4">
      <w:pPr>
        <w:pStyle w:val="Corpodetex"/>
        <w:numPr>
          <w:ilvl w:val="1"/>
          <w:numId w:val="7"/>
        </w:numPr>
        <w:rPr>
          <w:b/>
          <w:lang w:val="pt-BR"/>
        </w:rPr>
      </w:pPr>
      <w:r>
        <w:rPr>
          <w:b/>
          <w:lang w:val="pt-BR"/>
        </w:rPr>
        <w:t>A d</w:t>
      </w:r>
      <w:r w:rsidR="009B07A4" w:rsidRPr="002A0B18">
        <w:rPr>
          <w:b/>
          <w:lang w:val="pt-BR"/>
        </w:rPr>
        <w:t xml:space="preserve">eclaração unificada, assinada por representante legal da proponente, </w:t>
      </w:r>
      <w:r>
        <w:rPr>
          <w:b/>
          <w:lang w:val="pt-BR"/>
        </w:rPr>
        <w:t>afirmando que a proponente</w:t>
      </w:r>
      <w:r w:rsidR="009B07A4" w:rsidRPr="002A0B18">
        <w:rPr>
          <w:b/>
          <w:lang w:val="pt-BR"/>
        </w:rPr>
        <w:t>:</w:t>
      </w:r>
    </w:p>
    <w:p w14:paraId="71956A5B" w14:textId="77777777" w:rsidR="009B07A4" w:rsidRPr="002A0B18" w:rsidRDefault="009B07A4" w:rsidP="009B07A4">
      <w:pPr>
        <w:pStyle w:val="Corpodetex"/>
        <w:numPr>
          <w:ilvl w:val="2"/>
          <w:numId w:val="7"/>
        </w:numPr>
        <w:rPr>
          <w:b/>
          <w:lang w:val="pt-BR"/>
        </w:rPr>
      </w:pPr>
      <w:r w:rsidRPr="002A0B18">
        <w:rPr>
          <w:lang w:val="pt-BR"/>
        </w:rPr>
        <w:t>Não foi declarada inidônea para licitar por nenhum órgão federal, estadual ou municipal;</w:t>
      </w:r>
    </w:p>
    <w:p w14:paraId="71956A5C" w14:textId="77777777" w:rsidR="009B07A4" w:rsidRPr="002A0B18" w:rsidRDefault="009B07A4" w:rsidP="009B07A4">
      <w:pPr>
        <w:pStyle w:val="Corpodetex"/>
        <w:numPr>
          <w:ilvl w:val="2"/>
          <w:numId w:val="7"/>
        </w:numPr>
        <w:rPr>
          <w:b/>
          <w:lang w:val="pt-BR"/>
        </w:rPr>
      </w:pPr>
      <w:r w:rsidRPr="002A0B18">
        <w:rPr>
          <w:lang w:val="pt-BR"/>
        </w:rPr>
        <w:t>Não há superveniência de fato impeditivo para a habilitação da proponente, estando ciente da obrigatoriedade de declarar ocorrências posteriores à sessão;</w:t>
      </w:r>
    </w:p>
    <w:p w14:paraId="71956A5D" w14:textId="77777777" w:rsidR="009B07A4" w:rsidRPr="002A0B18" w:rsidRDefault="009B07A4" w:rsidP="009B07A4">
      <w:pPr>
        <w:pStyle w:val="Corpodetex"/>
        <w:numPr>
          <w:ilvl w:val="2"/>
          <w:numId w:val="7"/>
        </w:numPr>
        <w:rPr>
          <w:b/>
          <w:lang w:val="pt-BR"/>
        </w:rPr>
      </w:pPr>
      <w:r w:rsidRPr="002A0B18">
        <w:rPr>
          <w:lang w:val="pt-BR"/>
        </w:rPr>
        <w:t>Não integra em seu corpo social, nem no quadro funcional, servidor da Administração Municipal de Mallet.</w:t>
      </w:r>
    </w:p>
    <w:p w14:paraId="71956A5E" w14:textId="77777777" w:rsidR="009B07A4" w:rsidRPr="002A0B18" w:rsidRDefault="009B07A4" w:rsidP="009B07A4">
      <w:pPr>
        <w:pStyle w:val="Corpodetex"/>
        <w:numPr>
          <w:ilvl w:val="2"/>
          <w:numId w:val="7"/>
        </w:numPr>
        <w:rPr>
          <w:b/>
          <w:lang w:val="pt-BR"/>
        </w:rPr>
      </w:pPr>
      <w:r w:rsidRPr="002A0B18">
        <w:rPr>
          <w:lang w:val="pt-BR"/>
        </w:rPr>
        <w:t>Não foi condenada judicialmente, com trânsito em julgado, nos 5 (cinco) anos anteriores à divulgação do edital, por exploração de trabalho infantil, por submissão de trabalhadores a condições análogas às de escravo ou por contratação de adolescentes nos casos vedados pela legislação trabalhista.</w:t>
      </w:r>
    </w:p>
    <w:p w14:paraId="71956A5F" w14:textId="77777777" w:rsidR="009B07A4" w:rsidRPr="002A0B18" w:rsidRDefault="009B07A4" w:rsidP="009B07A4">
      <w:pPr>
        <w:pStyle w:val="Corpodetex"/>
        <w:numPr>
          <w:ilvl w:val="2"/>
          <w:numId w:val="7"/>
        </w:numPr>
        <w:rPr>
          <w:b/>
          <w:lang w:val="pt-BR"/>
        </w:rPr>
      </w:pPr>
      <w:r w:rsidRPr="002A0B18">
        <w:rPr>
          <w:lang w:val="pt-BR"/>
        </w:rPr>
        <w:t>Atende aos requisitos de habilitação, respondendo o declarante pela veracidade das informações prestadas, na forma da lei.</w:t>
      </w:r>
    </w:p>
    <w:p w14:paraId="71956A60" w14:textId="77777777" w:rsidR="009B07A4" w:rsidRPr="002A0B18" w:rsidRDefault="009B07A4" w:rsidP="009B07A4">
      <w:pPr>
        <w:pStyle w:val="Corpodetex"/>
        <w:numPr>
          <w:ilvl w:val="2"/>
          <w:numId w:val="7"/>
        </w:numPr>
        <w:rPr>
          <w:b/>
          <w:lang w:val="pt-BR"/>
        </w:rPr>
      </w:pPr>
      <w:r w:rsidRPr="002A0B18">
        <w:rPr>
          <w:lang w:val="pt-BR"/>
        </w:rPr>
        <w:t>Cumpre as exigências de reserva de cargos para pessoa com deficiência e para reabilitado da Previdência Social, previstas na legislação atinente à matéria.</w:t>
      </w:r>
    </w:p>
    <w:p w14:paraId="71956A61" w14:textId="77777777" w:rsidR="009B07A4" w:rsidRPr="002A0B18" w:rsidRDefault="009B07A4" w:rsidP="009B07A4">
      <w:pPr>
        <w:pStyle w:val="Corpodetex"/>
        <w:numPr>
          <w:ilvl w:val="2"/>
          <w:numId w:val="7"/>
        </w:numPr>
        <w:rPr>
          <w:b/>
          <w:lang w:val="pt-BR"/>
        </w:rPr>
      </w:pPr>
      <w:r w:rsidRPr="002A0B18">
        <w:rPr>
          <w:lang w:val="pt-BR"/>
        </w:rPr>
        <w:t>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1956A62" w14:textId="77777777" w:rsidR="009B07A4" w:rsidRPr="002A0B18" w:rsidRDefault="009B07A4" w:rsidP="009B07A4">
      <w:pPr>
        <w:pStyle w:val="Ttulo"/>
      </w:pPr>
      <w:r w:rsidRPr="002A0B18">
        <w:t>DOS REQUISITOS DA CONTRATAÇÃO:</w:t>
      </w:r>
    </w:p>
    <w:p w14:paraId="71956A63" w14:textId="77777777" w:rsidR="009B07A4" w:rsidRPr="009B07A4" w:rsidRDefault="009B07A4" w:rsidP="009B07A4">
      <w:pPr>
        <w:pStyle w:val="PargrafodaLista"/>
        <w:numPr>
          <w:ilvl w:val="0"/>
          <w:numId w:val="11"/>
        </w:numPr>
        <w:overflowPunct/>
        <w:spacing w:after="160" w:line="276" w:lineRule="auto"/>
        <w:rPr>
          <w:rFonts w:eastAsia="Calibri"/>
          <w:vanish/>
          <w:color w:val="000000"/>
          <w:sz w:val="24"/>
          <w:szCs w:val="24"/>
        </w:rPr>
      </w:pPr>
    </w:p>
    <w:p w14:paraId="71956A64" w14:textId="77777777" w:rsidR="009B07A4" w:rsidRPr="009B07A4" w:rsidRDefault="009B07A4" w:rsidP="009B07A4">
      <w:pPr>
        <w:pStyle w:val="PargrafodaLista"/>
        <w:numPr>
          <w:ilvl w:val="0"/>
          <w:numId w:val="11"/>
        </w:numPr>
        <w:overflowPunct/>
        <w:spacing w:after="160" w:line="276" w:lineRule="auto"/>
        <w:rPr>
          <w:rFonts w:eastAsia="Calibri"/>
          <w:vanish/>
          <w:color w:val="000000"/>
          <w:sz w:val="24"/>
          <w:szCs w:val="24"/>
        </w:rPr>
      </w:pPr>
    </w:p>
    <w:p w14:paraId="71956A65" w14:textId="77777777" w:rsidR="009B07A4" w:rsidRPr="009B07A4" w:rsidRDefault="009B07A4" w:rsidP="009B07A4">
      <w:pPr>
        <w:pStyle w:val="PargrafodaLista"/>
        <w:numPr>
          <w:ilvl w:val="0"/>
          <w:numId w:val="11"/>
        </w:numPr>
        <w:overflowPunct/>
        <w:spacing w:after="160" w:line="276" w:lineRule="auto"/>
        <w:rPr>
          <w:rFonts w:eastAsia="Calibri"/>
          <w:vanish/>
          <w:color w:val="000000"/>
          <w:sz w:val="24"/>
          <w:szCs w:val="24"/>
        </w:rPr>
      </w:pPr>
    </w:p>
    <w:p w14:paraId="71956A66" w14:textId="77777777" w:rsidR="009B07A4" w:rsidRPr="009B07A4" w:rsidRDefault="009B07A4" w:rsidP="009B07A4">
      <w:pPr>
        <w:pStyle w:val="PargrafodaLista"/>
        <w:numPr>
          <w:ilvl w:val="0"/>
          <w:numId w:val="11"/>
        </w:numPr>
        <w:overflowPunct/>
        <w:spacing w:after="160" w:line="276" w:lineRule="auto"/>
        <w:rPr>
          <w:rFonts w:eastAsia="Calibri"/>
          <w:vanish/>
          <w:color w:val="000000"/>
          <w:sz w:val="24"/>
          <w:szCs w:val="24"/>
        </w:rPr>
      </w:pPr>
    </w:p>
    <w:p w14:paraId="71956A67" w14:textId="77777777" w:rsidR="009B07A4" w:rsidRPr="009B07A4" w:rsidRDefault="009B07A4" w:rsidP="009B07A4">
      <w:pPr>
        <w:pStyle w:val="PargrafodaLista"/>
        <w:numPr>
          <w:ilvl w:val="0"/>
          <w:numId w:val="11"/>
        </w:numPr>
        <w:overflowPunct/>
        <w:spacing w:after="160" w:line="276" w:lineRule="auto"/>
        <w:rPr>
          <w:rFonts w:eastAsia="Calibri"/>
          <w:vanish/>
          <w:color w:val="000000"/>
          <w:sz w:val="24"/>
          <w:szCs w:val="24"/>
        </w:rPr>
      </w:pPr>
    </w:p>
    <w:p w14:paraId="71956A68" w14:textId="77777777" w:rsidR="009B07A4" w:rsidRPr="009B07A4" w:rsidRDefault="009B07A4" w:rsidP="009B07A4">
      <w:pPr>
        <w:pStyle w:val="PargrafodaLista"/>
        <w:numPr>
          <w:ilvl w:val="0"/>
          <w:numId w:val="11"/>
        </w:numPr>
        <w:overflowPunct/>
        <w:spacing w:after="160" w:line="276" w:lineRule="auto"/>
        <w:rPr>
          <w:rFonts w:eastAsia="Calibri"/>
          <w:vanish/>
          <w:color w:val="000000"/>
          <w:sz w:val="24"/>
          <w:szCs w:val="24"/>
        </w:rPr>
      </w:pPr>
    </w:p>
    <w:p w14:paraId="71956A69" w14:textId="77777777" w:rsidR="009B07A4" w:rsidRPr="009B07A4" w:rsidRDefault="009B07A4" w:rsidP="009B07A4">
      <w:pPr>
        <w:pStyle w:val="PargrafodaLista"/>
        <w:numPr>
          <w:ilvl w:val="0"/>
          <w:numId w:val="11"/>
        </w:numPr>
        <w:overflowPunct/>
        <w:spacing w:after="160" w:line="276" w:lineRule="auto"/>
        <w:rPr>
          <w:rFonts w:eastAsia="Calibri"/>
          <w:vanish/>
          <w:color w:val="000000"/>
          <w:sz w:val="24"/>
          <w:szCs w:val="24"/>
        </w:rPr>
      </w:pPr>
    </w:p>
    <w:p w14:paraId="71956A6A" w14:textId="77777777" w:rsidR="009B07A4" w:rsidRDefault="009B07A4" w:rsidP="009B07A4">
      <w:pPr>
        <w:pStyle w:val="Default"/>
        <w:numPr>
          <w:ilvl w:val="1"/>
          <w:numId w:val="11"/>
        </w:numPr>
      </w:pPr>
      <w:r w:rsidRPr="002A0B18">
        <w:t>A proponente vencedora deverá assinar o Contrato ou retirar o instrumento correspondente no prazo e formas definidos pelo Setor de Licitações e Contratos.</w:t>
      </w:r>
    </w:p>
    <w:p w14:paraId="71956A6B" w14:textId="77777777" w:rsidR="002025C7" w:rsidRPr="00F868D4" w:rsidRDefault="002025C7" w:rsidP="002025C7">
      <w:pPr>
        <w:pStyle w:val="Default"/>
        <w:numPr>
          <w:ilvl w:val="1"/>
          <w:numId w:val="11"/>
        </w:numPr>
      </w:pPr>
      <w:r w:rsidRPr="00F868D4">
        <w:rPr>
          <w:color w:val="FF0000"/>
        </w:rPr>
        <w:lastRenderedPageBreak/>
        <w:t>(quando o objeto exigir)</w:t>
      </w:r>
      <w:r w:rsidRPr="00F868D4">
        <w:t xml:space="preserve"> Quando da assinatura do instrumento contratual, a proponente vencedora deverá apresentar os seguintes documentos, sob pena de perda do direito à assinatura do contrato incorrendo, inclusive, nas sanções cabíveis:</w:t>
      </w:r>
    </w:p>
    <w:p w14:paraId="71956A6C" w14:textId="77777777" w:rsidR="002025C7" w:rsidRPr="00F868D4" w:rsidRDefault="002025C7" w:rsidP="002025C7">
      <w:pPr>
        <w:pStyle w:val="Default"/>
        <w:numPr>
          <w:ilvl w:val="2"/>
          <w:numId w:val="11"/>
        </w:numPr>
      </w:pPr>
      <w:r w:rsidRPr="00F868D4">
        <w:rPr>
          <w:color w:val="FF0000"/>
        </w:rPr>
        <w:t>(quando cabível)</w:t>
      </w:r>
      <w:r w:rsidRPr="00F868D4">
        <w:t xml:space="preserve"> Relação do material adequado para a execução dos serviços com a respectiva especificação;</w:t>
      </w:r>
    </w:p>
    <w:p w14:paraId="71956A6D" w14:textId="77777777" w:rsidR="002025C7" w:rsidRPr="00F868D4" w:rsidRDefault="002025C7" w:rsidP="002025C7">
      <w:pPr>
        <w:pStyle w:val="Default"/>
        <w:numPr>
          <w:ilvl w:val="2"/>
          <w:numId w:val="11"/>
        </w:numPr>
      </w:pPr>
      <w:r w:rsidRPr="00F868D4">
        <w:t xml:space="preserve">Relação de máquinas, equipamentos e utensílios a serem utilizados; e </w:t>
      </w:r>
    </w:p>
    <w:p w14:paraId="71956A6E" w14:textId="77777777" w:rsidR="002025C7" w:rsidRPr="00F868D4" w:rsidRDefault="002025C7" w:rsidP="002025C7">
      <w:pPr>
        <w:pStyle w:val="Default"/>
        <w:numPr>
          <w:ilvl w:val="2"/>
          <w:numId w:val="11"/>
        </w:numPr>
      </w:pPr>
      <w:r w:rsidRPr="00F868D4">
        <w:t>Relatório acerca das condições do local onde o serviço será realizado, sendo todas essas condições passíveis de serem analisadas e aprovadas pela Contratante.</w:t>
      </w:r>
    </w:p>
    <w:p w14:paraId="71956A6F" w14:textId="77777777" w:rsidR="002025C7" w:rsidRPr="00F868D4" w:rsidRDefault="002025C7" w:rsidP="002025C7">
      <w:pPr>
        <w:pStyle w:val="Default"/>
        <w:numPr>
          <w:ilvl w:val="2"/>
          <w:numId w:val="11"/>
        </w:numPr>
      </w:pPr>
      <w:r w:rsidRPr="00F868D4">
        <w:t>Comprovação de recolhimento de garantia contratual no valor de R$ _________ (________________), a ser realizada em uma das seguintes modalidades:</w:t>
      </w:r>
    </w:p>
    <w:p w14:paraId="71956A70" w14:textId="77777777" w:rsidR="002025C7" w:rsidRPr="00F868D4" w:rsidRDefault="002025C7" w:rsidP="002025C7">
      <w:pPr>
        <w:pStyle w:val="Default"/>
        <w:numPr>
          <w:ilvl w:val="3"/>
          <w:numId w:val="11"/>
        </w:numPr>
      </w:pPr>
      <w:r w:rsidRPr="00F868D4">
        <w:t>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71956A71" w14:textId="77777777" w:rsidR="002025C7" w:rsidRDefault="002025C7" w:rsidP="002025C7">
      <w:pPr>
        <w:pStyle w:val="Default"/>
        <w:numPr>
          <w:ilvl w:val="3"/>
          <w:numId w:val="11"/>
        </w:numPr>
      </w:pPr>
      <w:r w:rsidRPr="00F868D4">
        <w:t>Seguro-garantia;</w:t>
      </w:r>
    </w:p>
    <w:p w14:paraId="71956A72" w14:textId="77777777" w:rsidR="002025C7" w:rsidRPr="002A0B18" w:rsidRDefault="002025C7" w:rsidP="002025C7">
      <w:pPr>
        <w:pStyle w:val="Default"/>
        <w:numPr>
          <w:ilvl w:val="3"/>
          <w:numId w:val="11"/>
        </w:numPr>
      </w:pPr>
      <w:r w:rsidRPr="00F868D4">
        <w:t>Fiança bancária emitida por banco ou instituição financeira devidamente autorizada a operar no País pelo Banco Central do Brasil</w:t>
      </w:r>
      <w:r w:rsidR="007F46C4">
        <w:t>.</w:t>
      </w:r>
    </w:p>
    <w:p w14:paraId="71956A73" w14:textId="77777777" w:rsidR="00434A15" w:rsidRPr="002A0B18" w:rsidRDefault="00434A15" w:rsidP="00434A15">
      <w:pPr>
        <w:pStyle w:val="Ttulo"/>
      </w:pPr>
      <w:r w:rsidRPr="002A0B18">
        <w:t>PRAZO DE VIGÊNCIA</w:t>
      </w:r>
      <w:r w:rsidR="009B07A4">
        <w:t xml:space="preserve"> DO CONTRATO</w:t>
      </w:r>
      <w:r w:rsidRPr="002A0B18">
        <w:t>:</w:t>
      </w:r>
    </w:p>
    <w:p w14:paraId="71956A74" w14:textId="77777777" w:rsidR="009B07A4" w:rsidRPr="009B07A4" w:rsidRDefault="009B07A4" w:rsidP="009B07A4">
      <w:pPr>
        <w:pStyle w:val="PargrafodaLista"/>
        <w:widowControl w:val="0"/>
        <w:numPr>
          <w:ilvl w:val="0"/>
          <w:numId w:val="10"/>
        </w:numPr>
        <w:overflowPunct/>
        <w:spacing w:after="160" w:line="276" w:lineRule="auto"/>
        <w:rPr>
          <w:vanish/>
          <w:sz w:val="24"/>
          <w:szCs w:val="24"/>
          <w:lang w:eastAsia="pt-BR"/>
        </w:rPr>
      </w:pPr>
    </w:p>
    <w:p w14:paraId="71956A75" w14:textId="77777777" w:rsidR="009B07A4" w:rsidRPr="009B07A4" w:rsidRDefault="009B07A4" w:rsidP="009B07A4">
      <w:pPr>
        <w:pStyle w:val="PargrafodaLista"/>
        <w:widowControl w:val="0"/>
        <w:numPr>
          <w:ilvl w:val="0"/>
          <w:numId w:val="10"/>
        </w:numPr>
        <w:overflowPunct/>
        <w:spacing w:after="160" w:line="276" w:lineRule="auto"/>
        <w:rPr>
          <w:vanish/>
          <w:sz w:val="24"/>
          <w:szCs w:val="24"/>
          <w:lang w:eastAsia="pt-BR"/>
        </w:rPr>
      </w:pPr>
    </w:p>
    <w:p w14:paraId="71956A76" w14:textId="77777777" w:rsidR="009B07A4" w:rsidRPr="009B07A4" w:rsidRDefault="009B07A4" w:rsidP="009B07A4">
      <w:pPr>
        <w:pStyle w:val="PargrafodaLista"/>
        <w:widowControl w:val="0"/>
        <w:numPr>
          <w:ilvl w:val="0"/>
          <w:numId w:val="10"/>
        </w:numPr>
        <w:overflowPunct/>
        <w:spacing w:after="160" w:line="276" w:lineRule="auto"/>
        <w:rPr>
          <w:vanish/>
          <w:sz w:val="24"/>
          <w:szCs w:val="24"/>
          <w:lang w:eastAsia="pt-BR"/>
        </w:rPr>
      </w:pPr>
    </w:p>
    <w:p w14:paraId="71956A77" w14:textId="77777777" w:rsidR="009B07A4" w:rsidRPr="009B07A4" w:rsidRDefault="009B07A4" w:rsidP="009B07A4">
      <w:pPr>
        <w:pStyle w:val="PargrafodaLista"/>
        <w:widowControl w:val="0"/>
        <w:numPr>
          <w:ilvl w:val="0"/>
          <w:numId w:val="10"/>
        </w:numPr>
        <w:overflowPunct/>
        <w:spacing w:after="160" w:line="276" w:lineRule="auto"/>
        <w:rPr>
          <w:vanish/>
          <w:sz w:val="24"/>
          <w:szCs w:val="24"/>
          <w:lang w:eastAsia="pt-BR"/>
        </w:rPr>
      </w:pPr>
    </w:p>
    <w:p w14:paraId="71956A78" w14:textId="77777777" w:rsidR="009B07A4" w:rsidRPr="009B07A4" w:rsidRDefault="009B07A4" w:rsidP="009B07A4">
      <w:pPr>
        <w:pStyle w:val="PargrafodaLista"/>
        <w:widowControl w:val="0"/>
        <w:numPr>
          <w:ilvl w:val="0"/>
          <w:numId w:val="10"/>
        </w:numPr>
        <w:overflowPunct/>
        <w:spacing w:after="160" w:line="276" w:lineRule="auto"/>
        <w:rPr>
          <w:vanish/>
          <w:sz w:val="24"/>
          <w:szCs w:val="24"/>
          <w:lang w:eastAsia="pt-BR"/>
        </w:rPr>
      </w:pPr>
    </w:p>
    <w:p w14:paraId="71956A79" w14:textId="77777777" w:rsidR="009B07A4" w:rsidRPr="009B07A4" w:rsidRDefault="009B07A4" w:rsidP="009B07A4">
      <w:pPr>
        <w:pStyle w:val="PargrafodaLista"/>
        <w:widowControl w:val="0"/>
        <w:numPr>
          <w:ilvl w:val="0"/>
          <w:numId w:val="10"/>
        </w:numPr>
        <w:overflowPunct/>
        <w:spacing w:after="160" w:line="276" w:lineRule="auto"/>
        <w:rPr>
          <w:vanish/>
          <w:sz w:val="24"/>
          <w:szCs w:val="24"/>
          <w:lang w:eastAsia="pt-BR"/>
        </w:rPr>
      </w:pPr>
    </w:p>
    <w:p w14:paraId="71956A7A" w14:textId="77777777" w:rsidR="009B07A4" w:rsidRPr="009B07A4" w:rsidRDefault="009B07A4" w:rsidP="009B07A4">
      <w:pPr>
        <w:pStyle w:val="PargrafodaLista"/>
        <w:widowControl w:val="0"/>
        <w:numPr>
          <w:ilvl w:val="0"/>
          <w:numId w:val="10"/>
        </w:numPr>
        <w:overflowPunct/>
        <w:spacing w:after="160" w:line="276" w:lineRule="auto"/>
        <w:rPr>
          <w:vanish/>
          <w:sz w:val="24"/>
          <w:szCs w:val="24"/>
          <w:lang w:eastAsia="pt-BR"/>
        </w:rPr>
      </w:pPr>
    </w:p>
    <w:p w14:paraId="71956A7B" w14:textId="77777777" w:rsidR="009B07A4" w:rsidRPr="009B07A4" w:rsidRDefault="009B07A4" w:rsidP="009B07A4">
      <w:pPr>
        <w:pStyle w:val="PargrafodaLista"/>
        <w:widowControl w:val="0"/>
        <w:numPr>
          <w:ilvl w:val="0"/>
          <w:numId w:val="10"/>
        </w:numPr>
        <w:overflowPunct/>
        <w:spacing w:after="160" w:line="276" w:lineRule="auto"/>
        <w:rPr>
          <w:vanish/>
          <w:sz w:val="24"/>
          <w:szCs w:val="24"/>
          <w:lang w:eastAsia="pt-BR"/>
        </w:rPr>
      </w:pPr>
    </w:p>
    <w:p w14:paraId="71956A7C" w14:textId="77777777" w:rsidR="00434A15" w:rsidRPr="002A0B18" w:rsidRDefault="00434A15" w:rsidP="009B07A4">
      <w:pPr>
        <w:pStyle w:val="Corpodetex"/>
        <w:numPr>
          <w:ilvl w:val="1"/>
          <w:numId w:val="10"/>
        </w:numPr>
        <w:rPr>
          <w:lang w:val="pt-BR"/>
        </w:rPr>
      </w:pPr>
      <w:r w:rsidRPr="002A0B18">
        <w:rPr>
          <w:lang w:val="pt-BR"/>
        </w:rPr>
        <w:t>A vigência do contrato iniciar-se-á na data de sua assinatura e terá seu término</w:t>
      </w:r>
      <w:r w:rsidRPr="002A0B18">
        <w:rPr>
          <w:b/>
          <w:lang w:val="pt-BR"/>
        </w:rPr>
        <w:t xml:space="preserve"> _________ (______) meses após</w:t>
      </w:r>
      <w:r w:rsidRPr="002A0B18">
        <w:rPr>
          <w:lang w:val="pt-BR"/>
        </w:rPr>
        <w:t>.</w:t>
      </w:r>
    </w:p>
    <w:p w14:paraId="71956A7D" w14:textId="77777777" w:rsidR="009B07A4" w:rsidRPr="002A0B18" w:rsidRDefault="009B07A4" w:rsidP="00434A15">
      <w:pPr>
        <w:pStyle w:val="Default"/>
        <w:numPr>
          <w:ilvl w:val="1"/>
          <w:numId w:val="10"/>
        </w:numPr>
      </w:pPr>
      <w:r>
        <w:t>Uma vez que todos os serviços tenham sido executados pela Contratada e aprovados pela Contratante, respeitado o prazo para pagamento, o contrato estará automaticamente encerrado.</w:t>
      </w:r>
    </w:p>
    <w:p w14:paraId="71956A7E" w14:textId="77777777" w:rsidR="00434A15" w:rsidRPr="002A0B18" w:rsidRDefault="00434A15" w:rsidP="00434A15">
      <w:pPr>
        <w:pStyle w:val="Default"/>
        <w:numPr>
          <w:ilvl w:val="1"/>
          <w:numId w:val="10"/>
        </w:numPr>
      </w:pPr>
      <w:r w:rsidRPr="002A0B18">
        <w:rPr>
          <w:color w:val="FF0000"/>
        </w:rPr>
        <w:t>(em caso de prorrogação)</w:t>
      </w:r>
      <w:r w:rsidRPr="002A0B18">
        <w:t xml:space="preserve"> O contrato poderá ter sua vigência prorrogada caso ocorra manifestação da Secretaria interessada, bem como, demonstração de que os valores contratados permanecem vantajosos para a Contratante.</w:t>
      </w:r>
    </w:p>
    <w:p w14:paraId="71956A7F" w14:textId="77777777" w:rsidR="00434A15" w:rsidRPr="002A0B18" w:rsidRDefault="00434A15" w:rsidP="00434A15">
      <w:pPr>
        <w:pStyle w:val="Ttulo"/>
      </w:pPr>
      <w:r w:rsidRPr="002A0B18">
        <w:t>DAS OBRIGAÇÕES DA CONTRATADA:</w:t>
      </w:r>
    </w:p>
    <w:p w14:paraId="71956A80" w14:textId="77777777" w:rsidR="00BD6062" w:rsidRPr="00BD6062" w:rsidRDefault="00BD6062" w:rsidP="00BD6062">
      <w:pPr>
        <w:pStyle w:val="PargrafodaLista"/>
        <w:numPr>
          <w:ilvl w:val="0"/>
          <w:numId w:val="12"/>
        </w:numPr>
        <w:overflowPunct/>
        <w:spacing w:after="160" w:line="276" w:lineRule="auto"/>
        <w:rPr>
          <w:rFonts w:eastAsia="Calibri"/>
          <w:vanish/>
          <w:color w:val="000000"/>
          <w:sz w:val="24"/>
          <w:szCs w:val="24"/>
        </w:rPr>
      </w:pPr>
    </w:p>
    <w:p w14:paraId="71956A81" w14:textId="77777777" w:rsidR="00BD6062" w:rsidRPr="00BD6062" w:rsidRDefault="00BD6062" w:rsidP="00BD6062">
      <w:pPr>
        <w:pStyle w:val="PargrafodaLista"/>
        <w:numPr>
          <w:ilvl w:val="0"/>
          <w:numId w:val="12"/>
        </w:numPr>
        <w:overflowPunct/>
        <w:spacing w:after="160" w:line="276" w:lineRule="auto"/>
        <w:rPr>
          <w:rFonts w:eastAsia="Calibri"/>
          <w:vanish/>
          <w:color w:val="000000"/>
          <w:sz w:val="24"/>
          <w:szCs w:val="24"/>
        </w:rPr>
      </w:pPr>
    </w:p>
    <w:p w14:paraId="71956A82" w14:textId="77777777" w:rsidR="00BD6062" w:rsidRPr="00BD6062" w:rsidRDefault="00BD6062" w:rsidP="00BD6062">
      <w:pPr>
        <w:pStyle w:val="PargrafodaLista"/>
        <w:numPr>
          <w:ilvl w:val="0"/>
          <w:numId w:val="12"/>
        </w:numPr>
        <w:overflowPunct/>
        <w:spacing w:after="160" w:line="276" w:lineRule="auto"/>
        <w:rPr>
          <w:rFonts w:eastAsia="Calibri"/>
          <w:vanish/>
          <w:color w:val="000000"/>
          <w:sz w:val="24"/>
          <w:szCs w:val="24"/>
        </w:rPr>
      </w:pPr>
    </w:p>
    <w:p w14:paraId="71956A83" w14:textId="77777777" w:rsidR="00BD6062" w:rsidRPr="00BD6062" w:rsidRDefault="00BD6062" w:rsidP="00BD6062">
      <w:pPr>
        <w:pStyle w:val="PargrafodaLista"/>
        <w:numPr>
          <w:ilvl w:val="0"/>
          <w:numId w:val="12"/>
        </w:numPr>
        <w:overflowPunct/>
        <w:spacing w:after="160" w:line="276" w:lineRule="auto"/>
        <w:rPr>
          <w:rFonts w:eastAsia="Calibri"/>
          <w:vanish/>
          <w:color w:val="000000"/>
          <w:sz w:val="24"/>
          <w:szCs w:val="24"/>
        </w:rPr>
      </w:pPr>
    </w:p>
    <w:p w14:paraId="71956A84" w14:textId="77777777" w:rsidR="00BD6062" w:rsidRPr="00BD6062" w:rsidRDefault="00BD6062" w:rsidP="00BD6062">
      <w:pPr>
        <w:pStyle w:val="PargrafodaLista"/>
        <w:numPr>
          <w:ilvl w:val="0"/>
          <w:numId w:val="12"/>
        </w:numPr>
        <w:overflowPunct/>
        <w:spacing w:after="160" w:line="276" w:lineRule="auto"/>
        <w:rPr>
          <w:rFonts w:eastAsia="Calibri"/>
          <w:vanish/>
          <w:color w:val="000000"/>
          <w:sz w:val="24"/>
          <w:szCs w:val="24"/>
        </w:rPr>
      </w:pPr>
    </w:p>
    <w:p w14:paraId="71956A85" w14:textId="77777777" w:rsidR="00BD6062" w:rsidRPr="00BD6062" w:rsidRDefault="00BD6062" w:rsidP="00BD6062">
      <w:pPr>
        <w:pStyle w:val="PargrafodaLista"/>
        <w:numPr>
          <w:ilvl w:val="0"/>
          <w:numId w:val="12"/>
        </w:numPr>
        <w:overflowPunct/>
        <w:spacing w:after="160" w:line="276" w:lineRule="auto"/>
        <w:rPr>
          <w:rFonts w:eastAsia="Calibri"/>
          <w:vanish/>
          <w:color w:val="000000"/>
          <w:sz w:val="24"/>
          <w:szCs w:val="24"/>
        </w:rPr>
      </w:pPr>
    </w:p>
    <w:p w14:paraId="71956A86" w14:textId="77777777" w:rsidR="00BD6062" w:rsidRPr="00BD6062" w:rsidRDefault="00BD6062" w:rsidP="00BD6062">
      <w:pPr>
        <w:pStyle w:val="PargrafodaLista"/>
        <w:numPr>
          <w:ilvl w:val="0"/>
          <w:numId w:val="12"/>
        </w:numPr>
        <w:overflowPunct/>
        <w:spacing w:after="160" w:line="276" w:lineRule="auto"/>
        <w:rPr>
          <w:rFonts w:eastAsia="Calibri"/>
          <w:vanish/>
          <w:color w:val="000000"/>
          <w:sz w:val="24"/>
          <w:szCs w:val="24"/>
        </w:rPr>
      </w:pPr>
    </w:p>
    <w:p w14:paraId="71956A87" w14:textId="77777777" w:rsidR="00BD6062" w:rsidRPr="00BD6062" w:rsidRDefault="00BD6062" w:rsidP="00BD6062">
      <w:pPr>
        <w:pStyle w:val="PargrafodaLista"/>
        <w:numPr>
          <w:ilvl w:val="0"/>
          <w:numId w:val="12"/>
        </w:numPr>
        <w:overflowPunct/>
        <w:spacing w:after="160" w:line="276" w:lineRule="auto"/>
        <w:rPr>
          <w:rFonts w:eastAsia="Calibri"/>
          <w:vanish/>
          <w:color w:val="000000"/>
          <w:sz w:val="24"/>
          <w:szCs w:val="24"/>
        </w:rPr>
      </w:pPr>
    </w:p>
    <w:p w14:paraId="71956A88" w14:textId="77777777" w:rsidR="00BD6062" w:rsidRPr="00BD6062" w:rsidRDefault="00BD6062" w:rsidP="00BD6062">
      <w:pPr>
        <w:pStyle w:val="PargrafodaLista"/>
        <w:numPr>
          <w:ilvl w:val="0"/>
          <w:numId w:val="12"/>
        </w:numPr>
        <w:overflowPunct/>
        <w:spacing w:after="160" w:line="276" w:lineRule="auto"/>
        <w:rPr>
          <w:rFonts w:eastAsia="Calibri"/>
          <w:vanish/>
          <w:color w:val="000000"/>
          <w:sz w:val="24"/>
          <w:szCs w:val="24"/>
        </w:rPr>
      </w:pPr>
    </w:p>
    <w:p w14:paraId="71956A89" w14:textId="77777777" w:rsidR="001417A5" w:rsidRDefault="001417A5" w:rsidP="001417A5">
      <w:pPr>
        <w:pStyle w:val="Default"/>
        <w:numPr>
          <w:ilvl w:val="1"/>
          <w:numId w:val="12"/>
        </w:numPr>
      </w:pPr>
      <w:r w:rsidRPr="00F868D4">
        <w:t>Além das obrigações constantes da Minuta do Contrato, anexa ao edital, a Contratada deverá realizar a prestação dos serviços nas seguintes condições e prazos</w:t>
      </w:r>
      <w:r>
        <w:t>:</w:t>
      </w:r>
    </w:p>
    <w:p w14:paraId="71956A8A" w14:textId="77777777" w:rsidR="001417A5" w:rsidRPr="00F868D4" w:rsidRDefault="001417A5" w:rsidP="001417A5">
      <w:pPr>
        <w:pStyle w:val="Default"/>
        <w:numPr>
          <w:ilvl w:val="2"/>
          <w:numId w:val="12"/>
        </w:numPr>
      </w:pPr>
      <w:r w:rsidRPr="00F868D4">
        <w:t>Prazo para prestação: até ______ (____) dias após o recebimento da nota de empenho.</w:t>
      </w:r>
    </w:p>
    <w:p w14:paraId="71956A8B" w14:textId="77777777" w:rsidR="001417A5" w:rsidRPr="00F868D4" w:rsidRDefault="001417A5" w:rsidP="001417A5">
      <w:pPr>
        <w:pStyle w:val="Default"/>
        <w:numPr>
          <w:ilvl w:val="2"/>
          <w:numId w:val="12"/>
        </w:numPr>
      </w:pPr>
      <w:r w:rsidRPr="00F868D4">
        <w:t>Forma de avaliação da prestação: _____________.</w:t>
      </w:r>
    </w:p>
    <w:p w14:paraId="71956A8C" w14:textId="77777777" w:rsidR="001417A5" w:rsidRPr="00F868D4" w:rsidRDefault="001417A5" w:rsidP="001417A5">
      <w:pPr>
        <w:pStyle w:val="Default"/>
        <w:numPr>
          <w:ilvl w:val="2"/>
          <w:numId w:val="12"/>
        </w:numPr>
      </w:pPr>
      <w:r w:rsidRPr="00F868D4">
        <w:t>A Contratada deverá arcar com todos os custos que envolvem a prestação do objeto do contrato como, por exemplo, transporte, estadia e alimentação de seus colaboradores, encargos sociais e trabalhistas, EPIS, etc.</w:t>
      </w:r>
    </w:p>
    <w:p w14:paraId="71956A8D" w14:textId="77777777" w:rsidR="001417A5" w:rsidRPr="00F868D4" w:rsidRDefault="001417A5" w:rsidP="001417A5">
      <w:pPr>
        <w:pStyle w:val="Default"/>
        <w:numPr>
          <w:ilvl w:val="2"/>
          <w:numId w:val="12"/>
        </w:numPr>
      </w:pPr>
      <w:r w:rsidRPr="00F868D4">
        <w:rPr>
          <w:color w:val="FF0000"/>
        </w:rPr>
        <w:t>(em caso de serviços de manutenção e assistência técnica)</w:t>
      </w:r>
      <w:r w:rsidRPr="00F868D4">
        <w:t xml:space="preserve"> A Contratada deverá deslocar técnico ao Setor solicitante para realização dos serviços e manutenção ou assistência técnica, conforme o ca</w:t>
      </w:r>
      <w:r w:rsidR="0016287F">
        <w:t>so</w:t>
      </w:r>
      <w:r w:rsidRPr="00F868D4">
        <w:t>. Caso opte por realizar esses serviços em sua sede, a unidade de prestação de serviços não poderá estar sediada em distância superior a ____km (____) da sede da Prefeitura Municipal de Mallet.</w:t>
      </w:r>
    </w:p>
    <w:p w14:paraId="71956A8E" w14:textId="77777777" w:rsidR="001417A5" w:rsidRPr="00F868D4" w:rsidRDefault="001417A5" w:rsidP="001417A5">
      <w:pPr>
        <w:pStyle w:val="Default"/>
        <w:numPr>
          <w:ilvl w:val="2"/>
          <w:numId w:val="12"/>
        </w:numPr>
      </w:pPr>
      <w:r w:rsidRPr="00F868D4">
        <w:t>Caso o serviço seja reprovado, o mesmo deverá ser refeito pela Contratada que terá, a partir da comunicação do fiscal, prazo de _____(_____) dias para o refazimento, correndo os custos por conta da Contratada.</w:t>
      </w:r>
    </w:p>
    <w:p w14:paraId="71956A8F" w14:textId="77777777" w:rsidR="001417A5" w:rsidRPr="00F868D4" w:rsidRDefault="001417A5" w:rsidP="001417A5">
      <w:pPr>
        <w:pStyle w:val="Default"/>
        <w:numPr>
          <w:ilvl w:val="3"/>
          <w:numId w:val="12"/>
        </w:numPr>
      </w:pPr>
      <w:r w:rsidRPr="00F868D4">
        <w:t>O fiscal de contrato poderá, de acordo com o caso concreto, estabelecer prazo diferenciado para cumprimento dessa regra, desde que não prejudique o pleno funcionamento do Setor/Secretaria.</w:t>
      </w:r>
    </w:p>
    <w:p w14:paraId="71956A90" w14:textId="77777777" w:rsidR="001417A5" w:rsidRPr="00F868D4" w:rsidRDefault="001417A5" w:rsidP="001417A5">
      <w:pPr>
        <w:pStyle w:val="Default"/>
        <w:numPr>
          <w:ilvl w:val="2"/>
          <w:numId w:val="12"/>
        </w:numPr>
      </w:pPr>
      <w:r w:rsidRPr="00F868D4">
        <w:t>Não será aceita prestação parcial dos serviços solicitados na nota de empenho, exceto se a prestação deficitária se der por motivo aceito pelo fiscal do contrato, ficando a Contratada obrigada a prestar os demais serviços no prazo contratual condicionando o pagamento às parcelas cumpridas e recebidas pela Contratante.</w:t>
      </w:r>
    </w:p>
    <w:p w14:paraId="71956A91" w14:textId="77777777" w:rsidR="001417A5" w:rsidRPr="00F868D4" w:rsidRDefault="001417A5" w:rsidP="001417A5">
      <w:pPr>
        <w:pStyle w:val="Default"/>
        <w:numPr>
          <w:ilvl w:val="2"/>
          <w:numId w:val="12"/>
        </w:numPr>
      </w:pPr>
      <w:r w:rsidRPr="00F868D4">
        <w:rPr>
          <w:color w:val="FF0000"/>
        </w:rPr>
        <w:t>(quando o serviço assim exigir)</w:t>
      </w:r>
      <w:r w:rsidRPr="00F868D4">
        <w:t xml:space="preserve"> Disponibilizar os materiais, equipamentos, ferramentas e utensílios necessários, nas quantidades estimadas e qualidades necessárias, promovendo sua substituição quando for o caso, devendo de acordo com a previsão de estimativa de consumo e de padrões mínimos de qualidade constantes deste Termo de Referência e do edital.</w:t>
      </w:r>
    </w:p>
    <w:p w14:paraId="71956A92" w14:textId="77777777" w:rsidR="001417A5" w:rsidRPr="00F868D4" w:rsidRDefault="001417A5" w:rsidP="001417A5">
      <w:pPr>
        <w:pStyle w:val="Default"/>
        <w:numPr>
          <w:ilvl w:val="2"/>
          <w:numId w:val="12"/>
        </w:numPr>
      </w:pPr>
      <w:r w:rsidRPr="00F868D4">
        <w:t>Manter seus empregados uniformizados e identificados, durante o período de prestação dos serviços.</w:t>
      </w:r>
    </w:p>
    <w:p w14:paraId="71956A93" w14:textId="77777777" w:rsidR="001417A5" w:rsidRPr="00F868D4" w:rsidRDefault="001417A5" w:rsidP="001417A5">
      <w:pPr>
        <w:pStyle w:val="Default"/>
        <w:numPr>
          <w:ilvl w:val="2"/>
          <w:numId w:val="12"/>
        </w:numPr>
      </w:pPr>
      <w:r w:rsidRPr="00F868D4">
        <w:t>A prestação dos serviços não gera vínculo empregatício entre os empregados do Contratado e a Contratante, vedando-se qualquer relação entre estes que caracterize pessoalidade e subordinação direta.</w:t>
      </w:r>
    </w:p>
    <w:p w14:paraId="71956A94" w14:textId="77777777" w:rsidR="001417A5" w:rsidRPr="002A0B18" w:rsidRDefault="001417A5" w:rsidP="001417A5">
      <w:pPr>
        <w:pStyle w:val="Default"/>
        <w:numPr>
          <w:ilvl w:val="1"/>
          <w:numId w:val="12"/>
        </w:numPr>
      </w:pPr>
      <w:r w:rsidRPr="00F868D4">
        <w:lastRenderedPageBreak/>
        <w:t>A Contratada deverá manter em dia suas obrigações fiscais e trabalhistas devendo saldá-las em época própria não podendo repassar à Contratante tais obrigações</w:t>
      </w:r>
      <w:r>
        <w:t>.</w:t>
      </w:r>
    </w:p>
    <w:p w14:paraId="71956A95" w14:textId="77777777" w:rsidR="00434A15" w:rsidRPr="002A0B18" w:rsidRDefault="00434A15" w:rsidP="00434A15">
      <w:pPr>
        <w:pStyle w:val="Ttulo"/>
      </w:pPr>
      <w:r w:rsidRPr="002A0B18">
        <w:t>DO RECEBIMENTO PROVISÓRIO E DEFINITIVO:</w:t>
      </w:r>
    </w:p>
    <w:p w14:paraId="71956A96" w14:textId="77777777" w:rsidR="00BD6062" w:rsidRPr="00BD6062" w:rsidRDefault="00BD6062" w:rsidP="00BD6062">
      <w:pPr>
        <w:pStyle w:val="PargrafodaLista"/>
        <w:numPr>
          <w:ilvl w:val="0"/>
          <w:numId w:val="13"/>
        </w:numPr>
        <w:overflowPunct/>
        <w:spacing w:after="160" w:line="276" w:lineRule="auto"/>
        <w:rPr>
          <w:rFonts w:eastAsia="Calibri"/>
          <w:vanish/>
          <w:color w:val="000000"/>
          <w:sz w:val="24"/>
          <w:szCs w:val="24"/>
        </w:rPr>
      </w:pPr>
    </w:p>
    <w:p w14:paraId="71956A97" w14:textId="77777777" w:rsidR="00BD6062" w:rsidRPr="00BD6062" w:rsidRDefault="00BD6062" w:rsidP="00BD6062">
      <w:pPr>
        <w:pStyle w:val="PargrafodaLista"/>
        <w:numPr>
          <w:ilvl w:val="0"/>
          <w:numId w:val="13"/>
        </w:numPr>
        <w:overflowPunct/>
        <w:spacing w:after="160" w:line="276" w:lineRule="auto"/>
        <w:rPr>
          <w:rFonts w:eastAsia="Calibri"/>
          <w:vanish/>
          <w:color w:val="000000"/>
          <w:sz w:val="24"/>
          <w:szCs w:val="24"/>
        </w:rPr>
      </w:pPr>
    </w:p>
    <w:p w14:paraId="71956A98" w14:textId="77777777" w:rsidR="00BD6062" w:rsidRPr="00BD6062" w:rsidRDefault="00BD6062" w:rsidP="00BD6062">
      <w:pPr>
        <w:pStyle w:val="PargrafodaLista"/>
        <w:numPr>
          <w:ilvl w:val="0"/>
          <w:numId w:val="13"/>
        </w:numPr>
        <w:overflowPunct/>
        <w:spacing w:after="160" w:line="276" w:lineRule="auto"/>
        <w:rPr>
          <w:rFonts w:eastAsia="Calibri"/>
          <w:vanish/>
          <w:color w:val="000000"/>
          <w:sz w:val="24"/>
          <w:szCs w:val="24"/>
        </w:rPr>
      </w:pPr>
    </w:p>
    <w:p w14:paraId="71956A99" w14:textId="77777777" w:rsidR="00BD6062" w:rsidRPr="00BD6062" w:rsidRDefault="00BD6062" w:rsidP="00BD6062">
      <w:pPr>
        <w:pStyle w:val="PargrafodaLista"/>
        <w:numPr>
          <w:ilvl w:val="0"/>
          <w:numId w:val="13"/>
        </w:numPr>
        <w:overflowPunct/>
        <w:spacing w:after="160" w:line="276" w:lineRule="auto"/>
        <w:rPr>
          <w:rFonts w:eastAsia="Calibri"/>
          <w:vanish/>
          <w:color w:val="000000"/>
          <w:sz w:val="24"/>
          <w:szCs w:val="24"/>
        </w:rPr>
      </w:pPr>
    </w:p>
    <w:p w14:paraId="71956A9A" w14:textId="77777777" w:rsidR="00BD6062" w:rsidRPr="00BD6062" w:rsidRDefault="00BD6062" w:rsidP="00BD6062">
      <w:pPr>
        <w:pStyle w:val="PargrafodaLista"/>
        <w:numPr>
          <w:ilvl w:val="0"/>
          <w:numId w:val="13"/>
        </w:numPr>
        <w:overflowPunct/>
        <w:spacing w:after="160" w:line="276" w:lineRule="auto"/>
        <w:rPr>
          <w:rFonts w:eastAsia="Calibri"/>
          <w:vanish/>
          <w:color w:val="000000"/>
          <w:sz w:val="24"/>
          <w:szCs w:val="24"/>
        </w:rPr>
      </w:pPr>
    </w:p>
    <w:p w14:paraId="71956A9B" w14:textId="77777777" w:rsidR="00BD6062" w:rsidRPr="00BD6062" w:rsidRDefault="00BD6062" w:rsidP="00BD6062">
      <w:pPr>
        <w:pStyle w:val="PargrafodaLista"/>
        <w:numPr>
          <w:ilvl w:val="0"/>
          <w:numId w:val="13"/>
        </w:numPr>
        <w:overflowPunct/>
        <w:spacing w:after="160" w:line="276" w:lineRule="auto"/>
        <w:rPr>
          <w:rFonts w:eastAsia="Calibri"/>
          <w:vanish/>
          <w:color w:val="000000"/>
          <w:sz w:val="24"/>
          <w:szCs w:val="24"/>
        </w:rPr>
      </w:pPr>
    </w:p>
    <w:p w14:paraId="71956A9C" w14:textId="77777777" w:rsidR="00BD6062" w:rsidRPr="00BD6062" w:rsidRDefault="00BD6062" w:rsidP="00BD6062">
      <w:pPr>
        <w:pStyle w:val="PargrafodaLista"/>
        <w:numPr>
          <w:ilvl w:val="0"/>
          <w:numId w:val="13"/>
        </w:numPr>
        <w:overflowPunct/>
        <w:spacing w:after="160" w:line="276" w:lineRule="auto"/>
        <w:rPr>
          <w:rFonts w:eastAsia="Calibri"/>
          <w:vanish/>
          <w:color w:val="000000"/>
          <w:sz w:val="24"/>
          <w:szCs w:val="24"/>
        </w:rPr>
      </w:pPr>
    </w:p>
    <w:p w14:paraId="71956A9D" w14:textId="77777777" w:rsidR="00BD6062" w:rsidRPr="00BD6062" w:rsidRDefault="00BD6062" w:rsidP="00BD6062">
      <w:pPr>
        <w:pStyle w:val="PargrafodaLista"/>
        <w:numPr>
          <w:ilvl w:val="0"/>
          <w:numId w:val="13"/>
        </w:numPr>
        <w:overflowPunct/>
        <w:spacing w:after="160" w:line="276" w:lineRule="auto"/>
        <w:rPr>
          <w:rFonts w:eastAsia="Calibri"/>
          <w:vanish/>
          <w:color w:val="000000"/>
          <w:sz w:val="24"/>
          <w:szCs w:val="24"/>
        </w:rPr>
      </w:pPr>
    </w:p>
    <w:p w14:paraId="71956A9E" w14:textId="77777777" w:rsidR="00BD6062" w:rsidRPr="00BD6062" w:rsidRDefault="00BD6062" w:rsidP="00BD6062">
      <w:pPr>
        <w:pStyle w:val="PargrafodaLista"/>
        <w:numPr>
          <w:ilvl w:val="0"/>
          <w:numId w:val="13"/>
        </w:numPr>
        <w:overflowPunct/>
        <w:spacing w:after="160" w:line="276" w:lineRule="auto"/>
        <w:rPr>
          <w:rFonts w:eastAsia="Calibri"/>
          <w:vanish/>
          <w:color w:val="000000"/>
          <w:sz w:val="24"/>
          <w:szCs w:val="24"/>
        </w:rPr>
      </w:pPr>
    </w:p>
    <w:p w14:paraId="71956A9F" w14:textId="77777777" w:rsidR="00BD6062" w:rsidRPr="00BD6062" w:rsidRDefault="00BD6062" w:rsidP="00BD6062">
      <w:pPr>
        <w:pStyle w:val="PargrafodaLista"/>
        <w:numPr>
          <w:ilvl w:val="0"/>
          <w:numId w:val="13"/>
        </w:numPr>
        <w:overflowPunct/>
        <w:spacing w:after="160" w:line="276" w:lineRule="auto"/>
        <w:rPr>
          <w:rFonts w:eastAsia="Calibri"/>
          <w:vanish/>
          <w:color w:val="000000"/>
          <w:sz w:val="24"/>
          <w:szCs w:val="24"/>
        </w:rPr>
      </w:pPr>
    </w:p>
    <w:p w14:paraId="71956AA0" w14:textId="77777777" w:rsidR="007218B4" w:rsidRPr="00F868D4" w:rsidRDefault="007218B4" w:rsidP="007218B4">
      <w:pPr>
        <w:pStyle w:val="Default"/>
        <w:numPr>
          <w:ilvl w:val="1"/>
          <w:numId w:val="13"/>
        </w:numPr>
      </w:pPr>
      <w:r w:rsidRPr="00F868D4">
        <w:t>Recebimento provisório: ocorrerá em até ________ (_____) dias da prestação do serviço no local e prazo designados e consiste na avaliação da conformidade destes com relação às especificações técnicas e com a proposta da contratada.</w:t>
      </w:r>
    </w:p>
    <w:p w14:paraId="71956AA1" w14:textId="77777777" w:rsidR="007218B4" w:rsidRPr="00F868D4" w:rsidRDefault="007218B4" w:rsidP="007218B4">
      <w:pPr>
        <w:pStyle w:val="Default"/>
        <w:numPr>
          <w:ilvl w:val="1"/>
          <w:numId w:val="13"/>
        </w:numPr>
      </w:pPr>
      <w:r w:rsidRPr="00F868D4">
        <w:t>Recebimento definitivo: ocorrerá em até _______ (______) dias do recebimento provisório. Nessa etapa, o fiscal ou comissão analisará a conformidade dos serviços entregues com relação aos termos contratuais e com a proposta da contratada.</w:t>
      </w:r>
    </w:p>
    <w:p w14:paraId="71956AA2" w14:textId="77777777" w:rsidR="007218B4" w:rsidRPr="00F868D4" w:rsidRDefault="007218B4" w:rsidP="007218B4">
      <w:pPr>
        <w:pStyle w:val="Default"/>
        <w:numPr>
          <w:ilvl w:val="2"/>
          <w:numId w:val="13"/>
        </w:numPr>
      </w:pPr>
      <w:r w:rsidRPr="00F868D4">
        <w:t>A simples alocação de postos de trabalho não gera motivo para medição e encaminhamento da nota fiscal para pagamento.</w:t>
      </w:r>
    </w:p>
    <w:p w14:paraId="71956AA3" w14:textId="77777777" w:rsidR="007218B4" w:rsidRPr="00F868D4" w:rsidRDefault="007218B4" w:rsidP="007218B4">
      <w:pPr>
        <w:pStyle w:val="Default"/>
        <w:numPr>
          <w:ilvl w:val="2"/>
          <w:numId w:val="13"/>
        </w:numPr>
      </w:pPr>
      <w:r w:rsidRPr="00F868D4">
        <w:t>Caso seja verificada a correlação das informações constantes da nota fiscal com os serviços prestados, a nota fiscal será atestada e encaminhada para pagamento.</w:t>
      </w:r>
    </w:p>
    <w:p w14:paraId="71956AA4" w14:textId="77777777" w:rsidR="007218B4" w:rsidRPr="00F868D4" w:rsidRDefault="007218B4" w:rsidP="007218B4">
      <w:pPr>
        <w:pStyle w:val="Default"/>
        <w:numPr>
          <w:ilvl w:val="2"/>
          <w:numId w:val="13"/>
        </w:numPr>
      </w:pPr>
      <w:r w:rsidRPr="00F868D4">
        <w:t xml:space="preserve">Em caso de irregularidades em alguma dessas informações, será concedido prazo, nos termos do item </w:t>
      </w:r>
      <w:r>
        <w:t>9</w:t>
      </w:r>
      <w:r w:rsidRPr="00F868D4">
        <w:t xml:space="preserve"> acima para refazimento dos serviços deficitários ou em desconformidade.</w:t>
      </w:r>
    </w:p>
    <w:p w14:paraId="71956AA5" w14:textId="77777777" w:rsidR="00434A15" w:rsidRPr="002A0B18" w:rsidRDefault="00434A15" w:rsidP="00434A15">
      <w:pPr>
        <w:pStyle w:val="Ttulo"/>
      </w:pPr>
      <w:r w:rsidRPr="002A0B18">
        <w:t>DAS CONDIÇÕES PARA PAGAMENTO:</w:t>
      </w:r>
    </w:p>
    <w:p w14:paraId="71956AA6" w14:textId="77777777" w:rsidR="00434A15" w:rsidRPr="002A0B18" w:rsidRDefault="00434A15" w:rsidP="00434A15">
      <w:pPr>
        <w:pStyle w:val="PargrafodaLista"/>
        <w:widowControl w:val="0"/>
        <w:numPr>
          <w:ilvl w:val="0"/>
          <w:numId w:val="5"/>
        </w:numPr>
        <w:overflowPunct/>
        <w:spacing w:after="160" w:line="276" w:lineRule="auto"/>
        <w:rPr>
          <w:b/>
          <w:vanish/>
          <w:sz w:val="24"/>
          <w:szCs w:val="24"/>
          <w:lang w:eastAsia="pt-BR"/>
        </w:rPr>
      </w:pPr>
    </w:p>
    <w:p w14:paraId="71956AA7" w14:textId="77777777" w:rsidR="00434A15" w:rsidRPr="002A0B18" w:rsidRDefault="00434A15" w:rsidP="00434A15">
      <w:pPr>
        <w:pStyle w:val="PargrafodaLista"/>
        <w:widowControl w:val="0"/>
        <w:numPr>
          <w:ilvl w:val="0"/>
          <w:numId w:val="5"/>
        </w:numPr>
        <w:overflowPunct/>
        <w:spacing w:after="160" w:line="276" w:lineRule="auto"/>
        <w:rPr>
          <w:b/>
          <w:vanish/>
          <w:sz w:val="24"/>
          <w:szCs w:val="24"/>
          <w:lang w:eastAsia="pt-BR"/>
        </w:rPr>
      </w:pPr>
    </w:p>
    <w:p w14:paraId="71956AA8" w14:textId="77777777" w:rsidR="00434A15" w:rsidRPr="002A0B18" w:rsidRDefault="00434A15" w:rsidP="00434A15">
      <w:pPr>
        <w:pStyle w:val="PargrafodaLista"/>
        <w:widowControl w:val="0"/>
        <w:numPr>
          <w:ilvl w:val="0"/>
          <w:numId w:val="5"/>
        </w:numPr>
        <w:overflowPunct/>
        <w:spacing w:after="160" w:line="276" w:lineRule="auto"/>
        <w:rPr>
          <w:b/>
          <w:vanish/>
          <w:sz w:val="24"/>
          <w:szCs w:val="24"/>
          <w:lang w:eastAsia="pt-BR"/>
        </w:rPr>
      </w:pPr>
    </w:p>
    <w:p w14:paraId="71956AA9" w14:textId="77777777" w:rsidR="00434A15" w:rsidRPr="002A0B18" w:rsidRDefault="00434A15" w:rsidP="00434A15">
      <w:pPr>
        <w:pStyle w:val="PargrafodaLista"/>
        <w:widowControl w:val="0"/>
        <w:numPr>
          <w:ilvl w:val="0"/>
          <w:numId w:val="5"/>
        </w:numPr>
        <w:overflowPunct/>
        <w:spacing w:after="160" w:line="276" w:lineRule="auto"/>
        <w:rPr>
          <w:b/>
          <w:vanish/>
          <w:sz w:val="24"/>
          <w:szCs w:val="24"/>
          <w:lang w:eastAsia="pt-BR"/>
        </w:rPr>
      </w:pPr>
    </w:p>
    <w:p w14:paraId="71956AAA" w14:textId="77777777" w:rsidR="00BD6062" w:rsidRPr="00BD6062" w:rsidRDefault="00BD6062" w:rsidP="00BD6062">
      <w:pPr>
        <w:pStyle w:val="PargrafodaLista"/>
        <w:numPr>
          <w:ilvl w:val="0"/>
          <w:numId w:val="14"/>
        </w:numPr>
        <w:overflowPunct/>
        <w:spacing w:after="160" w:line="276" w:lineRule="auto"/>
        <w:rPr>
          <w:rFonts w:eastAsia="Calibri"/>
          <w:vanish/>
          <w:color w:val="000000"/>
          <w:sz w:val="24"/>
          <w:szCs w:val="24"/>
        </w:rPr>
      </w:pPr>
    </w:p>
    <w:p w14:paraId="71956AAB" w14:textId="77777777" w:rsidR="00BD6062" w:rsidRPr="00BD6062" w:rsidRDefault="00BD6062" w:rsidP="00BD6062">
      <w:pPr>
        <w:pStyle w:val="PargrafodaLista"/>
        <w:numPr>
          <w:ilvl w:val="0"/>
          <w:numId w:val="14"/>
        </w:numPr>
        <w:overflowPunct/>
        <w:spacing w:after="160" w:line="276" w:lineRule="auto"/>
        <w:rPr>
          <w:rFonts w:eastAsia="Calibri"/>
          <w:vanish/>
          <w:color w:val="000000"/>
          <w:sz w:val="24"/>
          <w:szCs w:val="24"/>
        </w:rPr>
      </w:pPr>
    </w:p>
    <w:p w14:paraId="71956AAC" w14:textId="77777777" w:rsidR="00BD6062" w:rsidRPr="00BD6062" w:rsidRDefault="00BD6062" w:rsidP="00BD6062">
      <w:pPr>
        <w:pStyle w:val="PargrafodaLista"/>
        <w:numPr>
          <w:ilvl w:val="0"/>
          <w:numId w:val="14"/>
        </w:numPr>
        <w:overflowPunct/>
        <w:spacing w:after="160" w:line="276" w:lineRule="auto"/>
        <w:rPr>
          <w:rFonts w:eastAsia="Calibri"/>
          <w:vanish/>
          <w:color w:val="000000"/>
          <w:sz w:val="24"/>
          <w:szCs w:val="24"/>
        </w:rPr>
      </w:pPr>
    </w:p>
    <w:p w14:paraId="71956AAD" w14:textId="77777777" w:rsidR="00BD6062" w:rsidRPr="00BD6062" w:rsidRDefault="00BD6062" w:rsidP="00BD6062">
      <w:pPr>
        <w:pStyle w:val="PargrafodaLista"/>
        <w:numPr>
          <w:ilvl w:val="0"/>
          <w:numId w:val="14"/>
        </w:numPr>
        <w:overflowPunct/>
        <w:spacing w:after="160" w:line="276" w:lineRule="auto"/>
        <w:rPr>
          <w:rFonts w:eastAsia="Calibri"/>
          <w:vanish/>
          <w:color w:val="000000"/>
          <w:sz w:val="24"/>
          <w:szCs w:val="24"/>
        </w:rPr>
      </w:pPr>
    </w:p>
    <w:p w14:paraId="71956AAE" w14:textId="77777777" w:rsidR="00BD6062" w:rsidRPr="00BD6062" w:rsidRDefault="00BD6062" w:rsidP="00BD6062">
      <w:pPr>
        <w:pStyle w:val="PargrafodaLista"/>
        <w:numPr>
          <w:ilvl w:val="0"/>
          <w:numId w:val="14"/>
        </w:numPr>
        <w:overflowPunct/>
        <w:spacing w:after="160" w:line="276" w:lineRule="auto"/>
        <w:rPr>
          <w:rFonts w:eastAsia="Calibri"/>
          <w:vanish/>
          <w:color w:val="000000"/>
          <w:sz w:val="24"/>
          <w:szCs w:val="24"/>
        </w:rPr>
      </w:pPr>
    </w:p>
    <w:p w14:paraId="71956AAF" w14:textId="77777777" w:rsidR="00BD6062" w:rsidRPr="00BD6062" w:rsidRDefault="00BD6062" w:rsidP="00BD6062">
      <w:pPr>
        <w:pStyle w:val="PargrafodaLista"/>
        <w:numPr>
          <w:ilvl w:val="0"/>
          <w:numId w:val="14"/>
        </w:numPr>
        <w:overflowPunct/>
        <w:spacing w:after="160" w:line="276" w:lineRule="auto"/>
        <w:rPr>
          <w:rFonts w:eastAsia="Calibri"/>
          <w:vanish/>
          <w:color w:val="000000"/>
          <w:sz w:val="24"/>
          <w:szCs w:val="24"/>
        </w:rPr>
      </w:pPr>
    </w:p>
    <w:p w14:paraId="71956AB0" w14:textId="77777777" w:rsidR="00BD6062" w:rsidRPr="00BD6062" w:rsidRDefault="00BD6062" w:rsidP="00BD6062">
      <w:pPr>
        <w:pStyle w:val="PargrafodaLista"/>
        <w:numPr>
          <w:ilvl w:val="0"/>
          <w:numId w:val="14"/>
        </w:numPr>
        <w:overflowPunct/>
        <w:spacing w:after="160" w:line="276" w:lineRule="auto"/>
        <w:rPr>
          <w:rFonts w:eastAsia="Calibri"/>
          <w:vanish/>
          <w:color w:val="000000"/>
          <w:sz w:val="24"/>
          <w:szCs w:val="24"/>
        </w:rPr>
      </w:pPr>
    </w:p>
    <w:p w14:paraId="71956AB1" w14:textId="77777777" w:rsidR="00BD6062" w:rsidRPr="00BD6062" w:rsidRDefault="00BD6062" w:rsidP="00BD6062">
      <w:pPr>
        <w:pStyle w:val="PargrafodaLista"/>
        <w:numPr>
          <w:ilvl w:val="0"/>
          <w:numId w:val="14"/>
        </w:numPr>
        <w:overflowPunct/>
        <w:spacing w:after="160" w:line="276" w:lineRule="auto"/>
        <w:rPr>
          <w:rFonts w:eastAsia="Calibri"/>
          <w:vanish/>
          <w:color w:val="000000"/>
          <w:sz w:val="24"/>
          <w:szCs w:val="24"/>
        </w:rPr>
      </w:pPr>
    </w:p>
    <w:p w14:paraId="71956AB2" w14:textId="77777777" w:rsidR="00BD6062" w:rsidRPr="00BD6062" w:rsidRDefault="00BD6062" w:rsidP="00BD6062">
      <w:pPr>
        <w:pStyle w:val="PargrafodaLista"/>
        <w:numPr>
          <w:ilvl w:val="0"/>
          <w:numId w:val="14"/>
        </w:numPr>
        <w:overflowPunct/>
        <w:spacing w:after="160" w:line="276" w:lineRule="auto"/>
        <w:rPr>
          <w:rFonts w:eastAsia="Calibri"/>
          <w:vanish/>
          <w:color w:val="000000"/>
          <w:sz w:val="24"/>
          <w:szCs w:val="24"/>
        </w:rPr>
      </w:pPr>
    </w:p>
    <w:p w14:paraId="71956AB3" w14:textId="77777777" w:rsidR="00BD6062" w:rsidRPr="00BD6062" w:rsidRDefault="00BD6062" w:rsidP="00BD6062">
      <w:pPr>
        <w:pStyle w:val="PargrafodaLista"/>
        <w:numPr>
          <w:ilvl w:val="0"/>
          <w:numId w:val="14"/>
        </w:numPr>
        <w:overflowPunct/>
        <w:spacing w:after="160" w:line="276" w:lineRule="auto"/>
        <w:rPr>
          <w:rFonts w:eastAsia="Calibri"/>
          <w:vanish/>
          <w:color w:val="000000"/>
          <w:sz w:val="24"/>
          <w:szCs w:val="24"/>
        </w:rPr>
      </w:pPr>
    </w:p>
    <w:p w14:paraId="71956AB4" w14:textId="77777777" w:rsidR="00BD6062" w:rsidRPr="00BD6062" w:rsidRDefault="00BD6062" w:rsidP="00BD6062">
      <w:pPr>
        <w:pStyle w:val="PargrafodaLista"/>
        <w:numPr>
          <w:ilvl w:val="0"/>
          <w:numId w:val="14"/>
        </w:numPr>
        <w:overflowPunct/>
        <w:spacing w:after="160" w:line="276" w:lineRule="auto"/>
        <w:rPr>
          <w:rFonts w:eastAsia="Calibri"/>
          <w:vanish/>
          <w:color w:val="000000"/>
          <w:sz w:val="24"/>
          <w:szCs w:val="24"/>
        </w:rPr>
      </w:pPr>
    </w:p>
    <w:p w14:paraId="71956AB5" w14:textId="77777777" w:rsidR="007218B4" w:rsidRPr="00F868D4" w:rsidRDefault="007218B4" w:rsidP="007218B4">
      <w:pPr>
        <w:pStyle w:val="Default"/>
        <w:numPr>
          <w:ilvl w:val="1"/>
          <w:numId w:val="14"/>
        </w:numPr>
      </w:pPr>
      <w:r w:rsidRPr="00F868D4">
        <w:t>O pagamento será efetuado após a entrega das notas fiscais ao Setor de Compras da Contratante, sito à Rua XV de Novembro, nº 28 – SE, Centro, em Mallet/PR, e a constatação de que a prestação está de acordo com o solicitado na nota de empenho e no Contrato, no tocante à quantidade, especificações e demais elementos contratuais.</w:t>
      </w:r>
    </w:p>
    <w:p w14:paraId="71956AB6" w14:textId="77777777" w:rsidR="007218B4" w:rsidRPr="00F868D4" w:rsidRDefault="007218B4" w:rsidP="007218B4">
      <w:pPr>
        <w:pStyle w:val="Default"/>
        <w:numPr>
          <w:ilvl w:val="1"/>
          <w:numId w:val="14"/>
        </w:numPr>
      </w:pPr>
      <w:r w:rsidRPr="00F868D4">
        <w:t>O pagamento será efetuado através de depósito bancário em nome da Contratada.</w:t>
      </w:r>
    </w:p>
    <w:p w14:paraId="71956AB7" w14:textId="77777777" w:rsidR="007218B4" w:rsidRPr="00F868D4" w:rsidRDefault="007218B4" w:rsidP="007218B4">
      <w:pPr>
        <w:pStyle w:val="Default"/>
        <w:numPr>
          <w:ilvl w:val="2"/>
          <w:numId w:val="14"/>
        </w:numPr>
      </w:pPr>
      <w:r w:rsidRPr="00F868D4">
        <w:t>O número da conta deverá ser fornecido ao Setor de Compras da Contratante no ato da entrega da nota fiscal.</w:t>
      </w:r>
    </w:p>
    <w:p w14:paraId="71956AB8" w14:textId="77777777" w:rsidR="007218B4" w:rsidRPr="00F868D4" w:rsidRDefault="007218B4" w:rsidP="007218B4">
      <w:pPr>
        <w:pStyle w:val="Default"/>
        <w:numPr>
          <w:ilvl w:val="2"/>
          <w:numId w:val="14"/>
        </w:numPr>
      </w:pPr>
      <w:r w:rsidRPr="00F868D4">
        <w:t>A nota fiscal de serviços deverá ser do tipo eletrônica, exceto se a Contratada comprovar que o município onde está sediada não possui sistema de nota eletrônica, fato que deverá ser comprovado perante a Secretaria da Fazenda da Contratante.</w:t>
      </w:r>
    </w:p>
    <w:p w14:paraId="71956AB9" w14:textId="77777777" w:rsidR="007218B4" w:rsidRPr="00F868D4" w:rsidRDefault="007218B4" w:rsidP="007218B4">
      <w:pPr>
        <w:pStyle w:val="Default"/>
        <w:numPr>
          <w:ilvl w:val="2"/>
          <w:numId w:val="14"/>
        </w:numPr>
      </w:pPr>
      <w:r w:rsidRPr="00F868D4">
        <w:t>A nota fiscal deverá vir acompanhada das seguintes comprovações:</w:t>
      </w:r>
    </w:p>
    <w:p w14:paraId="71956ABA" w14:textId="77777777" w:rsidR="007218B4" w:rsidRPr="00F868D4" w:rsidRDefault="007218B4" w:rsidP="007218B4">
      <w:pPr>
        <w:pStyle w:val="Default"/>
        <w:numPr>
          <w:ilvl w:val="3"/>
          <w:numId w:val="14"/>
        </w:numPr>
      </w:pPr>
      <w:r w:rsidRPr="00F868D4">
        <w:lastRenderedPageBreak/>
        <w:t xml:space="preserve">Do pagamento da remuneração e das contribuições sociais relativas ao mês da última nota fiscal ou fatura vencida, acompanhado da relação dos empregados vinculados à execução contratual, nominalmente identificados, quando se tratar de mão de obra diretamente envolvida na execução dos serviços na contratação de serviços continuados/fixos ou temporários/variáveis quando couber; </w:t>
      </w:r>
    </w:p>
    <w:p w14:paraId="71956ABB" w14:textId="77777777" w:rsidR="007218B4" w:rsidRPr="00F868D4" w:rsidRDefault="007218B4" w:rsidP="007218B4">
      <w:pPr>
        <w:pStyle w:val="Default"/>
        <w:numPr>
          <w:ilvl w:val="3"/>
          <w:numId w:val="14"/>
        </w:numPr>
      </w:pPr>
      <w:r w:rsidRPr="00F868D4">
        <w:t xml:space="preserve">Do cumprimento das obrigações trabalhistas, correspondentes à última nota fiscal ou fatura que tenha sido paga pela Administração, conforme estabelecido no instrumento contratual; e </w:t>
      </w:r>
    </w:p>
    <w:p w14:paraId="71956ABC" w14:textId="77777777" w:rsidR="007218B4" w:rsidRPr="00F868D4" w:rsidRDefault="007218B4" w:rsidP="007218B4">
      <w:pPr>
        <w:pStyle w:val="Default"/>
        <w:numPr>
          <w:ilvl w:val="3"/>
          <w:numId w:val="14"/>
        </w:numPr>
      </w:pPr>
      <w:r w:rsidRPr="00F868D4">
        <w:t xml:space="preserve">Do cumprimento das obrigações trabalhistas, correspondentes à última nota fiscal ou fatura que tenha sido paga pela Administração, inclusive dos documentos elencados no art. 282 do Decreto Municipal nº </w:t>
      </w:r>
      <w:r w:rsidR="004974DB">
        <w:t>350</w:t>
      </w:r>
      <w:r w:rsidRPr="00F868D4">
        <w:t>/2022, e conforme estabelecido no instrumento contratual.</w:t>
      </w:r>
    </w:p>
    <w:p w14:paraId="71956ABD" w14:textId="77777777" w:rsidR="007218B4" w:rsidRPr="00F868D4" w:rsidRDefault="007218B4" w:rsidP="007218B4">
      <w:pPr>
        <w:pStyle w:val="Default"/>
        <w:numPr>
          <w:ilvl w:val="1"/>
          <w:numId w:val="14"/>
        </w:numPr>
      </w:pPr>
      <w:r w:rsidRPr="00F868D4">
        <w:rPr>
          <w:color w:val="FF0000"/>
        </w:rPr>
        <w:t>(no caso de prestação dentro do município de Mallet)</w:t>
      </w:r>
      <w:r w:rsidRPr="00F868D4">
        <w:t xml:space="preserve"> O Imposto sobre Serviços de Qualquer Natureza – ISSQN incidirá sobre o valor global deste contrato, de acordo com o art. 184 do Código Tributário Municipal, sendo descontado quando da realização dos pagamentos efetuados à Contratada.</w:t>
      </w:r>
    </w:p>
    <w:p w14:paraId="71956ABE" w14:textId="77777777" w:rsidR="007218B4" w:rsidRPr="00F868D4" w:rsidRDefault="007218B4" w:rsidP="007218B4">
      <w:pPr>
        <w:pStyle w:val="Default"/>
        <w:numPr>
          <w:ilvl w:val="1"/>
          <w:numId w:val="14"/>
        </w:numPr>
      </w:pPr>
      <w:r w:rsidRPr="00F868D4">
        <w:t>O pagamento será efetuado em até 30 (trinta) dias após o recebimento da Nota Fiscal por parte do setor de Compras da Contratante.</w:t>
      </w:r>
    </w:p>
    <w:p w14:paraId="71956ABF" w14:textId="77777777" w:rsidR="007218B4" w:rsidRPr="00F868D4" w:rsidRDefault="007218B4" w:rsidP="007218B4">
      <w:pPr>
        <w:pStyle w:val="Default"/>
        <w:numPr>
          <w:ilvl w:val="1"/>
          <w:numId w:val="14"/>
        </w:numPr>
      </w:pPr>
      <w:r w:rsidRPr="00F868D4">
        <w:t>A Contratada deverá, durante toda a vigência do contrato, manter em dia as negativas referentes aos tributos federais e ao FGTS.</w:t>
      </w:r>
    </w:p>
    <w:p w14:paraId="71956AC0" w14:textId="77777777" w:rsidR="007218B4" w:rsidRPr="00F868D4" w:rsidRDefault="007218B4" w:rsidP="007218B4">
      <w:pPr>
        <w:pStyle w:val="Default"/>
        <w:numPr>
          <w:ilvl w:val="1"/>
          <w:numId w:val="14"/>
        </w:numPr>
      </w:pPr>
      <w:r w:rsidRPr="00F868D4">
        <w:t>O pagamento das notas fiscais recebidas pela Contratante ficará condicionado à emissão desses dois comprovantes.</w:t>
      </w:r>
    </w:p>
    <w:p w14:paraId="71956AC1" w14:textId="77777777" w:rsidR="007218B4" w:rsidRPr="002A0B18" w:rsidRDefault="007218B4" w:rsidP="007218B4">
      <w:pPr>
        <w:pStyle w:val="Default"/>
        <w:numPr>
          <w:ilvl w:val="1"/>
          <w:numId w:val="14"/>
        </w:numPr>
      </w:pPr>
      <w:r w:rsidRPr="00F868D4">
        <w:t>Caso não seja possível, através da emissão dos mesmos, comprovar a regularidade fiscal, o pagamento não poderá ser realizado e a Contratada será notificada visando regularizar sua situação</w:t>
      </w:r>
    </w:p>
    <w:p w14:paraId="71956AC2" w14:textId="77777777" w:rsidR="00434A15" w:rsidRPr="002A0B18" w:rsidRDefault="00434A15" w:rsidP="00434A15">
      <w:pPr>
        <w:pStyle w:val="Ttulo"/>
      </w:pPr>
      <w:r w:rsidRPr="002A0B18">
        <w:t>DO REAJUSTE:</w:t>
      </w:r>
    </w:p>
    <w:p w14:paraId="71956AC3" w14:textId="77777777" w:rsidR="00434A15" w:rsidRPr="002A0B18" w:rsidRDefault="00434A15" w:rsidP="00434A15">
      <w:pPr>
        <w:pStyle w:val="PargrafodaLista"/>
        <w:numPr>
          <w:ilvl w:val="0"/>
          <w:numId w:val="6"/>
        </w:numPr>
        <w:overflowPunct/>
        <w:spacing w:after="160" w:line="276" w:lineRule="auto"/>
        <w:rPr>
          <w:rFonts w:eastAsia="Calibri"/>
          <w:vanish/>
          <w:color w:val="000000"/>
          <w:sz w:val="24"/>
          <w:szCs w:val="24"/>
        </w:rPr>
      </w:pPr>
    </w:p>
    <w:p w14:paraId="71956AC4" w14:textId="77777777" w:rsidR="00434A15" w:rsidRPr="002A0B18" w:rsidRDefault="00434A15" w:rsidP="00434A15">
      <w:pPr>
        <w:pStyle w:val="PargrafodaLista"/>
        <w:numPr>
          <w:ilvl w:val="0"/>
          <w:numId w:val="6"/>
        </w:numPr>
        <w:overflowPunct/>
        <w:spacing w:after="160" w:line="276" w:lineRule="auto"/>
        <w:rPr>
          <w:rFonts w:eastAsia="Calibri"/>
          <w:vanish/>
          <w:color w:val="000000"/>
          <w:sz w:val="24"/>
          <w:szCs w:val="24"/>
        </w:rPr>
      </w:pPr>
    </w:p>
    <w:p w14:paraId="71956AC5" w14:textId="77777777" w:rsidR="00434A15" w:rsidRPr="002A0B18" w:rsidRDefault="00434A15" w:rsidP="00434A15">
      <w:pPr>
        <w:pStyle w:val="PargrafodaLista"/>
        <w:numPr>
          <w:ilvl w:val="0"/>
          <w:numId w:val="6"/>
        </w:numPr>
        <w:overflowPunct/>
        <w:spacing w:after="160" w:line="276" w:lineRule="auto"/>
        <w:rPr>
          <w:rFonts w:eastAsia="Calibri"/>
          <w:vanish/>
          <w:color w:val="000000"/>
          <w:sz w:val="24"/>
          <w:szCs w:val="24"/>
        </w:rPr>
      </w:pPr>
    </w:p>
    <w:p w14:paraId="71956AC6" w14:textId="77777777" w:rsidR="00434A15" w:rsidRPr="002A0B18" w:rsidRDefault="00434A15" w:rsidP="00434A15">
      <w:pPr>
        <w:pStyle w:val="PargrafodaLista"/>
        <w:numPr>
          <w:ilvl w:val="0"/>
          <w:numId w:val="6"/>
        </w:numPr>
        <w:overflowPunct/>
        <w:spacing w:after="160" w:line="276" w:lineRule="auto"/>
        <w:rPr>
          <w:rFonts w:eastAsia="Calibri"/>
          <w:vanish/>
          <w:color w:val="000000"/>
          <w:sz w:val="24"/>
          <w:szCs w:val="24"/>
        </w:rPr>
      </w:pPr>
    </w:p>
    <w:p w14:paraId="71956AC7" w14:textId="77777777" w:rsidR="00434A15" w:rsidRPr="002A0B18" w:rsidRDefault="00434A15" w:rsidP="00434A15">
      <w:pPr>
        <w:pStyle w:val="PargrafodaLista"/>
        <w:numPr>
          <w:ilvl w:val="0"/>
          <w:numId w:val="6"/>
        </w:numPr>
        <w:overflowPunct/>
        <w:spacing w:after="160" w:line="276" w:lineRule="auto"/>
        <w:rPr>
          <w:rFonts w:eastAsia="Calibri"/>
          <w:vanish/>
          <w:color w:val="000000"/>
          <w:sz w:val="24"/>
          <w:szCs w:val="24"/>
        </w:rPr>
      </w:pPr>
    </w:p>
    <w:p w14:paraId="71956AC8" w14:textId="77777777" w:rsidR="00BD6062" w:rsidRPr="00BD6062" w:rsidRDefault="00BD6062" w:rsidP="00BD6062">
      <w:pPr>
        <w:pStyle w:val="PargrafodaLista"/>
        <w:widowControl w:val="0"/>
        <w:numPr>
          <w:ilvl w:val="0"/>
          <w:numId w:val="8"/>
        </w:numPr>
        <w:overflowPunct/>
        <w:spacing w:after="160" w:line="276" w:lineRule="auto"/>
        <w:rPr>
          <w:vanish/>
          <w:sz w:val="24"/>
          <w:szCs w:val="24"/>
          <w:lang w:eastAsia="pt-BR"/>
        </w:rPr>
      </w:pPr>
    </w:p>
    <w:p w14:paraId="71956AC9" w14:textId="77777777" w:rsidR="00BD6062" w:rsidRPr="00BD6062" w:rsidRDefault="00BD6062" w:rsidP="00BD6062">
      <w:pPr>
        <w:pStyle w:val="PargrafodaLista"/>
        <w:widowControl w:val="0"/>
        <w:numPr>
          <w:ilvl w:val="0"/>
          <w:numId w:val="8"/>
        </w:numPr>
        <w:overflowPunct/>
        <w:spacing w:after="160" w:line="276" w:lineRule="auto"/>
        <w:rPr>
          <w:vanish/>
          <w:sz w:val="24"/>
          <w:szCs w:val="24"/>
          <w:lang w:eastAsia="pt-BR"/>
        </w:rPr>
      </w:pPr>
    </w:p>
    <w:p w14:paraId="71956ACA" w14:textId="77777777" w:rsidR="00BD6062" w:rsidRPr="00BD6062" w:rsidRDefault="00BD6062" w:rsidP="00BD6062">
      <w:pPr>
        <w:pStyle w:val="PargrafodaLista"/>
        <w:widowControl w:val="0"/>
        <w:numPr>
          <w:ilvl w:val="0"/>
          <w:numId w:val="8"/>
        </w:numPr>
        <w:overflowPunct/>
        <w:spacing w:after="160" w:line="276" w:lineRule="auto"/>
        <w:rPr>
          <w:vanish/>
          <w:sz w:val="24"/>
          <w:szCs w:val="24"/>
          <w:lang w:eastAsia="pt-BR"/>
        </w:rPr>
      </w:pPr>
    </w:p>
    <w:p w14:paraId="71956ACB" w14:textId="77777777" w:rsidR="00BD6062" w:rsidRPr="00BD6062" w:rsidRDefault="00BD6062" w:rsidP="00BD6062">
      <w:pPr>
        <w:pStyle w:val="PargrafodaLista"/>
        <w:widowControl w:val="0"/>
        <w:numPr>
          <w:ilvl w:val="0"/>
          <w:numId w:val="8"/>
        </w:numPr>
        <w:overflowPunct/>
        <w:spacing w:after="160" w:line="276" w:lineRule="auto"/>
        <w:rPr>
          <w:vanish/>
          <w:sz w:val="24"/>
          <w:szCs w:val="24"/>
          <w:lang w:eastAsia="pt-BR"/>
        </w:rPr>
      </w:pPr>
    </w:p>
    <w:p w14:paraId="71956ACC" w14:textId="77777777" w:rsidR="00BD6062" w:rsidRPr="00BD6062" w:rsidRDefault="00BD6062" w:rsidP="00BD6062">
      <w:pPr>
        <w:pStyle w:val="PargrafodaLista"/>
        <w:widowControl w:val="0"/>
        <w:numPr>
          <w:ilvl w:val="0"/>
          <w:numId w:val="8"/>
        </w:numPr>
        <w:overflowPunct/>
        <w:spacing w:after="160" w:line="276" w:lineRule="auto"/>
        <w:rPr>
          <w:vanish/>
          <w:sz w:val="24"/>
          <w:szCs w:val="24"/>
          <w:lang w:eastAsia="pt-BR"/>
        </w:rPr>
      </w:pPr>
    </w:p>
    <w:p w14:paraId="71956ACD" w14:textId="77777777" w:rsidR="00BD6062" w:rsidRPr="00BD6062" w:rsidRDefault="00BD6062" w:rsidP="00BD6062">
      <w:pPr>
        <w:pStyle w:val="PargrafodaLista"/>
        <w:widowControl w:val="0"/>
        <w:numPr>
          <w:ilvl w:val="0"/>
          <w:numId w:val="8"/>
        </w:numPr>
        <w:overflowPunct/>
        <w:spacing w:after="160" w:line="276" w:lineRule="auto"/>
        <w:rPr>
          <w:vanish/>
          <w:sz w:val="24"/>
          <w:szCs w:val="24"/>
          <w:lang w:eastAsia="pt-BR"/>
        </w:rPr>
      </w:pPr>
    </w:p>
    <w:p w14:paraId="71956ACE" w14:textId="77777777" w:rsidR="00BD6062" w:rsidRPr="00BD6062" w:rsidRDefault="00BD6062" w:rsidP="00BD6062">
      <w:pPr>
        <w:pStyle w:val="PargrafodaLista"/>
        <w:widowControl w:val="0"/>
        <w:numPr>
          <w:ilvl w:val="0"/>
          <w:numId w:val="8"/>
        </w:numPr>
        <w:overflowPunct/>
        <w:spacing w:after="160" w:line="276" w:lineRule="auto"/>
        <w:rPr>
          <w:vanish/>
          <w:sz w:val="24"/>
          <w:szCs w:val="24"/>
          <w:lang w:eastAsia="pt-BR"/>
        </w:rPr>
      </w:pPr>
    </w:p>
    <w:p w14:paraId="71956ACF" w14:textId="77777777" w:rsidR="00BD6062" w:rsidRPr="00BD6062" w:rsidRDefault="00BD6062" w:rsidP="00BD6062">
      <w:pPr>
        <w:pStyle w:val="PargrafodaLista"/>
        <w:widowControl w:val="0"/>
        <w:numPr>
          <w:ilvl w:val="0"/>
          <w:numId w:val="8"/>
        </w:numPr>
        <w:overflowPunct/>
        <w:spacing w:after="160" w:line="276" w:lineRule="auto"/>
        <w:rPr>
          <w:vanish/>
          <w:sz w:val="24"/>
          <w:szCs w:val="24"/>
          <w:lang w:eastAsia="pt-BR"/>
        </w:rPr>
      </w:pPr>
    </w:p>
    <w:p w14:paraId="71956AD0" w14:textId="77777777" w:rsidR="00BD6062" w:rsidRPr="00BD6062" w:rsidRDefault="00BD6062" w:rsidP="00BD6062">
      <w:pPr>
        <w:pStyle w:val="PargrafodaLista"/>
        <w:widowControl w:val="0"/>
        <w:numPr>
          <w:ilvl w:val="0"/>
          <w:numId w:val="8"/>
        </w:numPr>
        <w:overflowPunct/>
        <w:spacing w:after="160" w:line="276" w:lineRule="auto"/>
        <w:rPr>
          <w:vanish/>
          <w:sz w:val="24"/>
          <w:szCs w:val="24"/>
          <w:lang w:eastAsia="pt-BR"/>
        </w:rPr>
      </w:pPr>
    </w:p>
    <w:p w14:paraId="71956AD1" w14:textId="77777777" w:rsidR="00BD6062" w:rsidRPr="00BD6062" w:rsidRDefault="00BD6062" w:rsidP="00BD6062">
      <w:pPr>
        <w:pStyle w:val="PargrafodaLista"/>
        <w:widowControl w:val="0"/>
        <w:numPr>
          <w:ilvl w:val="0"/>
          <w:numId w:val="8"/>
        </w:numPr>
        <w:overflowPunct/>
        <w:spacing w:after="160" w:line="276" w:lineRule="auto"/>
        <w:rPr>
          <w:vanish/>
          <w:sz w:val="24"/>
          <w:szCs w:val="24"/>
          <w:lang w:eastAsia="pt-BR"/>
        </w:rPr>
      </w:pPr>
    </w:p>
    <w:p w14:paraId="71956AD2" w14:textId="77777777" w:rsidR="00BD6062" w:rsidRPr="00BD6062" w:rsidRDefault="00BD6062" w:rsidP="00BD6062">
      <w:pPr>
        <w:pStyle w:val="PargrafodaLista"/>
        <w:widowControl w:val="0"/>
        <w:numPr>
          <w:ilvl w:val="0"/>
          <w:numId w:val="8"/>
        </w:numPr>
        <w:overflowPunct/>
        <w:spacing w:after="160" w:line="276" w:lineRule="auto"/>
        <w:rPr>
          <w:vanish/>
          <w:sz w:val="24"/>
          <w:szCs w:val="24"/>
          <w:lang w:eastAsia="pt-BR"/>
        </w:rPr>
      </w:pPr>
    </w:p>
    <w:p w14:paraId="71956AD3" w14:textId="77777777" w:rsidR="00BD6062" w:rsidRPr="00BD6062" w:rsidRDefault="00BD6062" w:rsidP="00BD6062">
      <w:pPr>
        <w:pStyle w:val="PargrafodaLista"/>
        <w:widowControl w:val="0"/>
        <w:numPr>
          <w:ilvl w:val="0"/>
          <w:numId w:val="8"/>
        </w:numPr>
        <w:overflowPunct/>
        <w:spacing w:after="160" w:line="276" w:lineRule="auto"/>
        <w:rPr>
          <w:vanish/>
          <w:sz w:val="24"/>
          <w:szCs w:val="24"/>
          <w:lang w:eastAsia="pt-BR"/>
        </w:rPr>
      </w:pPr>
    </w:p>
    <w:p w14:paraId="594ADDF1" w14:textId="77777777" w:rsidR="00784979" w:rsidRPr="002A0B18" w:rsidRDefault="00784979" w:rsidP="00784979">
      <w:pPr>
        <w:pStyle w:val="Corpodetex"/>
        <w:numPr>
          <w:ilvl w:val="1"/>
          <w:numId w:val="8"/>
        </w:numPr>
        <w:rPr>
          <w:lang w:val="pt-BR"/>
        </w:rPr>
      </w:pPr>
      <w:r w:rsidRPr="002A0B18">
        <w:rPr>
          <w:lang w:val="pt-BR"/>
        </w:rPr>
        <w:t xml:space="preserve">O presente contrato será reajustado </w:t>
      </w:r>
      <w:r>
        <w:rPr>
          <w:lang w:val="pt-BR"/>
        </w:rPr>
        <w:t>após o período de 12 (doze) meses,</w:t>
      </w:r>
      <w:r w:rsidRPr="002A0B18">
        <w:rPr>
          <w:lang w:val="pt-BR"/>
        </w:rPr>
        <w:t xml:space="preserve"> utilizando-se para tanto o acumulado do </w:t>
      </w:r>
      <w:r>
        <w:rPr>
          <w:lang w:val="pt-BR"/>
        </w:rPr>
        <w:t>INPC</w:t>
      </w:r>
      <w:r w:rsidRPr="002A0B18">
        <w:rPr>
          <w:lang w:val="pt-BR"/>
        </w:rPr>
        <w:t xml:space="preserve"> calculado pela Fundação Getúlio Vargas (FGV) ou outro que venha a substituí-lo</w:t>
      </w:r>
      <w:r>
        <w:rPr>
          <w:lang w:val="pt-BR"/>
        </w:rPr>
        <w:t>.</w:t>
      </w:r>
    </w:p>
    <w:p w14:paraId="71956AD5" w14:textId="77777777" w:rsidR="00434A15" w:rsidRPr="002A0B18" w:rsidRDefault="00434A15" w:rsidP="00434A15">
      <w:pPr>
        <w:pStyle w:val="Default"/>
        <w:numPr>
          <w:ilvl w:val="1"/>
          <w:numId w:val="8"/>
        </w:numPr>
      </w:pPr>
      <w:r w:rsidRPr="002A0B18">
        <w:t>A data base para a contagem de tempo será, nos termos do que dispõe o art. 25, §7º da Lei Federal nº 14.133/21, o do orçamento estimado para a abertura do processo licitatório.</w:t>
      </w:r>
    </w:p>
    <w:p w14:paraId="71956AD6" w14:textId="77777777" w:rsidR="00434A15" w:rsidRPr="002A0B18" w:rsidRDefault="00434A15" w:rsidP="00434A15">
      <w:pPr>
        <w:pStyle w:val="Ttulo"/>
      </w:pPr>
      <w:r w:rsidRPr="002A0B18">
        <w:lastRenderedPageBreak/>
        <w:t>DO REEQUILÍBRIO ECONÔMICO-FINANCEIRO:</w:t>
      </w:r>
    </w:p>
    <w:p w14:paraId="71956AD7" w14:textId="77777777" w:rsidR="00BD6062" w:rsidRPr="00BD6062" w:rsidRDefault="00BD6062" w:rsidP="00BD6062">
      <w:pPr>
        <w:pStyle w:val="PargrafodaLista"/>
        <w:numPr>
          <w:ilvl w:val="0"/>
          <w:numId w:val="4"/>
        </w:numPr>
        <w:overflowPunct/>
        <w:spacing w:after="160" w:line="276" w:lineRule="auto"/>
        <w:rPr>
          <w:rFonts w:eastAsia="Calibri"/>
          <w:vanish/>
          <w:color w:val="000000"/>
          <w:sz w:val="24"/>
          <w:szCs w:val="24"/>
        </w:rPr>
      </w:pPr>
    </w:p>
    <w:p w14:paraId="71956AD8" w14:textId="77777777" w:rsidR="00BD6062" w:rsidRPr="00BD6062" w:rsidRDefault="00BD6062" w:rsidP="00BD6062">
      <w:pPr>
        <w:pStyle w:val="PargrafodaLista"/>
        <w:numPr>
          <w:ilvl w:val="0"/>
          <w:numId w:val="4"/>
        </w:numPr>
        <w:overflowPunct/>
        <w:spacing w:after="160" w:line="276" w:lineRule="auto"/>
        <w:rPr>
          <w:rFonts w:eastAsia="Calibri"/>
          <w:vanish/>
          <w:color w:val="000000"/>
          <w:sz w:val="24"/>
          <w:szCs w:val="24"/>
        </w:rPr>
      </w:pPr>
    </w:p>
    <w:p w14:paraId="71956AD9" w14:textId="77777777" w:rsidR="00BD6062" w:rsidRPr="00BD6062" w:rsidRDefault="00BD6062" w:rsidP="00BD6062">
      <w:pPr>
        <w:pStyle w:val="PargrafodaLista"/>
        <w:numPr>
          <w:ilvl w:val="0"/>
          <w:numId w:val="4"/>
        </w:numPr>
        <w:overflowPunct/>
        <w:spacing w:after="160" w:line="276" w:lineRule="auto"/>
        <w:rPr>
          <w:rFonts w:eastAsia="Calibri"/>
          <w:vanish/>
          <w:color w:val="000000"/>
          <w:sz w:val="24"/>
          <w:szCs w:val="24"/>
        </w:rPr>
      </w:pPr>
    </w:p>
    <w:p w14:paraId="71956ADA" w14:textId="77777777" w:rsidR="00BD6062" w:rsidRPr="00BD6062" w:rsidRDefault="00BD6062" w:rsidP="00BD6062">
      <w:pPr>
        <w:pStyle w:val="PargrafodaLista"/>
        <w:numPr>
          <w:ilvl w:val="0"/>
          <w:numId w:val="4"/>
        </w:numPr>
        <w:overflowPunct/>
        <w:spacing w:after="160" w:line="276" w:lineRule="auto"/>
        <w:rPr>
          <w:rFonts w:eastAsia="Calibri"/>
          <w:vanish/>
          <w:color w:val="000000"/>
          <w:sz w:val="24"/>
          <w:szCs w:val="24"/>
        </w:rPr>
      </w:pPr>
    </w:p>
    <w:p w14:paraId="71956ADB" w14:textId="77777777" w:rsidR="00BD6062" w:rsidRPr="00BD6062" w:rsidRDefault="00BD6062" w:rsidP="00BD6062">
      <w:pPr>
        <w:pStyle w:val="PargrafodaLista"/>
        <w:numPr>
          <w:ilvl w:val="0"/>
          <w:numId w:val="4"/>
        </w:numPr>
        <w:overflowPunct/>
        <w:spacing w:after="160" w:line="276" w:lineRule="auto"/>
        <w:rPr>
          <w:rFonts w:eastAsia="Calibri"/>
          <w:vanish/>
          <w:color w:val="000000"/>
          <w:sz w:val="24"/>
          <w:szCs w:val="24"/>
        </w:rPr>
      </w:pPr>
    </w:p>
    <w:p w14:paraId="71956ADC" w14:textId="77777777" w:rsidR="00BD6062" w:rsidRPr="00BD6062" w:rsidRDefault="00BD6062" w:rsidP="00BD6062">
      <w:pPr>
        <w:pStyle w:val="PargrafodaLista"/>
        <w:numPr>
          <w:ilvl w:val="0"/>
          <w:numId w:val="4"/>
        </w:numPr>
        <w:overflowPunct/>
        <w:spacing w:after="160" w:line="276" w:lineRule="auto"/>
        <w:rPr>
          <w:rFonts w:eastAsia="Calibri"/>
          <w:vanish/>
          <w:color w:val="000000"/>
          <w:sz w:val="24"/>
          <w:szCs w:val="24"/>
        </w:rPr>
      </w:pPr>
    </w:p>
    <w:p w14:paraId="71956ADD" w14:textId="77777777" w:rsidR="00BD6062" w:rsidRPr="00BD6062" w:rsidRDefault="00BD6062" w:rsidP="00BD6062">
      <w:pPr>
        <w:pStyle w:val="PargrafodaLista"/>
        <w:numPr>
          <w:ilvl w:val="0"/>
          <w:numId w:val="4"/>
        </w:numPr>
        <w:overflowPunct/>
        <w:spacing w:after="160" w:line="276" w:lineRule="auto"/>
        <w:rPr>
          <w:rFonts w:eastAsia="Calibri"/>
          <w:vanish/>
          <w:color w:val="000000"/>
          <w:sz w:val="24"/>
          <w:szCs w:val="24"/>
        </w:rPr>
      </w:pPr>
    </w:p>
    <w:p w14:paraId="71956ADE" w14:textId="77777777" w:rsidR="00BD6062" w:rsidRPr="00BD6062" w:rsidRDefault="00BD6062" w:rsidP="00BD6062">
      <w:pPr>
        <w:pStyle w:val="PargrafodaLista"/>
        <w:numPr>
          <w:ilvl w:val="0"/>
          <w:numId w:val="4"/>
        </w:numPr>
        <w:overflowPunct/>
        <w:spacing w:after="160" w:line="276" w:lineRule="auto"/>
        <w:rPr>
          <w:rFonts w:eastAsia="Calibri"/>
          <w:vanish/>
          <w:color w:val="000000"/>
          <w:sz w:val="24"/>
          <w:szCs w:val="24"/>
        </w:rPr>
      </w:pPr>
    </w:p>
    <w:p w14:paraId="71956ADF" w14:textId="77777777" w:rsidR="00BD6062" w:rsidRPr="00BD6062" w:rsidRDefault="00BD6062" w:rsidP="00BD6062">
      <w:pPr>
        <w:pStyle w:val="PargrafodaLista"/>
        <w:numPr>
          <w:ilvl w:val="0"/>
          <w:numId w:val="4"/>
        </w:numPr>
        <w:overflowPunct/>
        <w:spacing w:after="160" w:line="276" w:lineRule="auto"/>
        <w:rPr>
          <w:rFonts w:eastAsia="Calibri"/>
          <w:vanish/>
          <w:color w:val="000000"/>
          <w:sz w:val="24"/>
          <w:szCs w:val="24"/>
        </w:rPr>
      </w:pPr>
    </w:p>
    <w:p w14:paraId="71956AE0" w14:textId="77777777" w:rsidR="00BD6062" w:rsidRPr="00BD6062" w:rsidRDefault="00BD6062" w:rsidP="00BD6062">
      <w:pPr>
        <w:pStyle w:val="PargrafodaLista"/>
        <w:numPr>
          <w:ilvl w:val="0"/>
          <w:numId w:val="4"/>
        </w:numPr>
        <w:overflowPunct/>
        <w:spacing w:after="160" w:line="276" w:lineRule="auto"/>
        <w:rPr>
          <w:rFonts w:eastAsia="Calibri"/>
          <w:vanish/>
          <w:color w:val="000000"/>
          <w:sz w:val="24"/>
          <w:szCs w:val="24"/>
        </w:rPr>
      </w:pPr>
    </w:p>
    <w:p w14:paraId="71956AE1" w14:textId="77777777" w:rsidR="00BD6062" w:rsidRPr="00BD6062" w:rsidRDefault="00BD6062" w:rsidP="00BD6062">
      <w:pPr>
        <w:pStyle w:val="PargrafodaLista"/>
        <w:numPr>
          <w:ilvl w:val="0"/>
          <w:numId w:val="4"/>
        </w:numPr>
        <w:overflowPunct/>
        <w:spacing w:after="160" w:line="276" w:lineRule="auto"/>
        <w:rPr>
          <w:rFonts w:eastAsia="Calibri"/>
          <w:vanish/>
          <w:color w:val="000000"/>
          <w:sz w:val="24"/>
          <w:szCs w:val="24"/>
        </w:rPr>
      </w:pPr>
    </w:p>
    <w:p w14:paraId="71956AE2" w14:textId="77777777" w:rsidR="00BD6062" w:rsidRPr="00BD6062" w:rsidRDefault="00BD6062" w:rsidP="00BD6062">
      <w:pPr>
        <w:pStyle w:val="PargrafodaLista"/>
        <w:numPr>
          <w:ilvl w:val="0"/>
          <w:numId w:val="4"/>
        </w:numPr>
        <w:overflowPunct/>
        <w:spacing w:after="160" w:line="276" w:lineRule="auto"/>
        <w:rPr>
          <w:rFonts w:eastAsia="Calibri"/>
          <w:vanish/>
          <w:color w:val="000000"/>
          <w:sz w:val="24"/>
          <w:szCs w:val="24"/>
        </w:rPr>
      </w:pPr>
    </w:p>
    <w:p w14:paraId="71956AE3" w14:textId="77777777" w:rsidR="00BD6062" w:rsidRPr="00BD6062" w:rsidRDefault="00BD6062" w:rsidP="00BD6062">
      <w:pPr>
        <w:pStyle w:val="PargrafodaLista"/>
        <w:numPr>
          <w:ilvl w:val="0"/>
          <w:numId w:val="4"/>
        </w:numPr>
        <w:overflowPunct/>
        <w:spacing w:after="160" w:line="276" w:lineRule="auto"/>
        <w:rPr>
          <w:rFonts w:eastAsia="Calibri"/>
          <w:vanish/>
          <w:color w:val="000000"/>
          <w:sz w:val="24"/>
          <w:szCs w:val="24"/>
        </w:rPr>
      </w:pPr>
    </w:p>
    <w:p w14:paraId="71956AE4" w14:textId="77777777" w:rsidR="00434A15" w:rsidRPr="002A0B18" w:rsidRDefault="00434A15" w:rsidP="00BD6062">
      <w:pPr>
        <w:pStyle w:val="Default"/>
        <w:numPr>
          <w:ilvl w:val="1"/>
          <w:numId w:val="4"/>
        </w:numPr>
        <w:rPr>
          <w:b/>
        </w:rPr>
      </w:pPr>
      <w:r w:rsidRPr="002A0B18">
        <w:t>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poderá ser revisada objetivando a manutenção do equilíbrio econômico - financeiro inicial do contrato.</w:t>
      </w:r>
    </w:p>
    <w:p w14:paraId="71956AE5" w14:textId="77777777" w:rsidR="00434A15" w:rsidRPr="002A0B18" w:rsidRDefault="00434A15" w:rsidP="00434A15">
      <w:pPr>
        <w:pStyle w:val="Default"/>
        <w:numPr>
          <w:ilvl w:val="1"/>
          <w:numId w:val="4"/>
        </w:numPr>
        <w:rPr>
          <w:b/>
        </w:rPr>
      </w:pPr>
      <w:r w:rsidRPr="002A0B18">
        <w:t>Na hipótese de solicitação de revisão dos valores avençados, a Contratada deverá demonstrar a quebra do equilíbrio econômico-financeiro do contrato por meio da apresentação de planilha(s) detalhada(s) de custos (conforme modelo abaixo) acompanhada(s) de documentos que comprovem a procedência do pedido, tais como, notícias de jornais e da internet, análises conjunturais e econômicas, bem como, dados econômicos que provem e evidenciem o impacto desses aumentos nos preços contratados, documentos que confirmem os fatos alegados (notas fiscais do início da vigência e da data da solicitação comprovando a diferença de valores), que demonstrem que a contratação tornou-se inviável nas condições inicialmente avençadas em função da ocorrência de álea econômica extraordinária e extracontratual.</w:t>
      </w:r>
    </w:p>
    <w:tbl>
      <w:tblPr>
        <w:tblW w:w="8754" w:type="dxa"/>
        <w:jc w:val="righ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17"/>
        <w:gridCol w:w="2835"/>
        <w:gridCol w:w="2835"/>
        <w:gridCol w:w="1133"/>
        <w:gridCol w:w="1134"/>
      </w:tblGrid>
      <w:tr w:rsidR="00434A15" w:rsidRPr="002A0B18" w14:paraId="71956AE7" w14:textId="77777777" w:rsidTr="00ED12BC">
        <w:trPr>
          <w:jc w:val="right"/>
        </w:trPr>
        <w:tc>
          <w:tcPr>
            <w:tcW w:w="8754" w:type="dxa"/>
            <w:gridSpan w:val="5"/>
            <w:tcBorders>
              <w:top w:val="double" w:sz="4" w:space="0" w:color="auto"/>
              <w:bottom w:val="single" w:sz="4" w:space="0" w:color="auto"/>
            </w:tcBorders>
            <w:shd w:val="clear" w:color="auto" w:fill="D9D9D9"/>
            <w:vAlign w:val="center"/>
          </w:tcPr>
          <w:p w14:paraId="71956AE6" w14:textId="77777777" w:rsidR="00434A15" w:rsidRPr="002A0B18" w:rsidRDefault="00434A15" w:rsidP="00ED12BC">
            <w:pPr>
              <w:spacing w:before="40"/>
              <w:jc w:val="center"/>
              <w:rPr>
                <w:b/>
              </w:rPr>
            </w:pPr>
            <w:r w:rsidRPr="002A0B18">
              <w:rPr>
                <w:b/>
              </w:rPr>
              <w:t>PREÇO REGISTRADO</w:t>
            </w:r>
          </w:p>
        </w:tc>
      </w:tr>
      <w:tr w:rsidR="00434A15" w:rsidRPr="002A0B18" w14:paraId="71956AEA" w14:textId="77777777" w:rsidTr="00ED12BC">
        <w:trPr>
          <w:jc w:val="right"/>
        </w:trPr>
        <w:tc>
          <w:tcPr>
            <w:tcW w:w="3652" w:type="dxa"/>
            <w:gridSpan w:val="2"/>
            <w:tcBorders>
              <w:top w:val="single" w:sz="4" w:space="0" w:color="auto"/>
              <w:bottom w:val="single" w:sz="4" w:space="0" w:color="auto"/>
              <w:right w:val="single" w:sz="4" w:space="0" w:color="auto"/>
            </w:tcBorders>
            <w:shd w:val="clear" w:color="auto" w:fill="auto"/>
            <w:vAlign w:val="center"/>
          </w:tcPr>
          <w:p w14:paraId="71956AE8" w14:textId="77777777" w:rsidR="00434A15" w:rsidRPr="002A0B18" w:rsidRDefault="00434A15" w:rsidP="00ED12BC">
            <w:pPr>
              <w:spacing w:before="40"/>
            </w:pPr>
            <w:r w:rsidRPr="002A0B18">
              <w:t>ITEM: (Nº)</w:t>
            </w:r>
          </w:p>
        </w:tc>
        <w:tc>
          <w:tcPr>
            <w:tcW w:w="5102" w:type="dxa"/>
            <w:gridSpan w:val="3"/>
            <w:tcBorders>
              <w:top w:val="single" w:sz="4" w:space="0" w:color="auto"/>
              <w:left w:val="single" w:sz="4" w:space="0" w:color="auto"/>
              <w:bottom w:val="single" w:sz="4" w:space="0" w:color="auto"/>
            </w:tcBorders>
            <w:shd w:val="clear" w:color="auto" w:fill="auto"/>
            <w:vAlign w:val="center"/>
          </w:tcPr>
          <w:p w14:paraId="71956AE9" w14:textId="77777777" w:rsidR="00434A15" w:rsidRPr="002A0B18" w:rsidRDefault="00434A15" w:rsidP="00ED12BC">
            <w:pPr>
              <w:spacing w:before="40"/>
            </w:pPr>
            <w:r w:rsidRPr="002A0B18">
              <w:t>DESCRIÇÃO:</w:t>
            </w:r>
          </w:p>
        </w:tc>
      </w:tr>
      <w:tr w:rsidR="00434A15" w:rsidRPr="002A0B18" w14:paraId="71956AED" w14:textId="77777777" w:rsidTr="00ED12BC">
        <w:trPr>
          <w:jc w:val="right"/>
        </w:trPr>
        <w:tc>
          <w:tcPr>
            <w:tcW w:w="3652" w:type="dxa"/>
            <w:gridSpan w:val="2"/>
            <w:tcBorders>
              <w:top w:val="single" w:sz="4" w:space="0" w:color="auto"/>
              <w:bottom w:val="single" w:sz="4" w:space="0" w:color="auto"/>
              <w:right w:val="single" w:sz="4" w:space="0" w:color="auto"/>
            </w:tcBorders>
            <w:shd w:val="clear" w:color="auto" w:fill="auto"/>
            <w:vAlign w:val="center"/>
          </w:tcPr>
          <w:p w14:paraId="71956AEB" w14:textId="77777777" w:rsidR="00434A15" w:rsidRPr="002A0B18" w:rsidRDefault="00434A15" w:rsidP="00ED12BC">
            <w:pPr>
              <w:pStyle w:val="PargrafodaLista"/>
              <w:numPr>
                <w:ilvl w:val="0"/>
                <w:numId w:val="1"/>
              </w:numPr>
              <w:tabs>
                <w:tab w:val="left" w:pos="284"/>
              </w:tabs>
              <w:overflowPunct/>
              <w:autoSpaceDE/>
              <w:autoSpaceDN/>
              <w:adjustRightInd/>
              <w:spacing w:before="40"/>
              <w:ind w:left="0" w:hanging="11"/>
              <w:contextualSpacing/>
              <w:jc w:val="left"/>
            </w:pPr>
            <w:r w:rsidRPr="002A0B18">
              <w:t>Valor registrado no contrato:</w:t>
            </w:r>
          </w:p>
        </w:tc>
        <w:tc>
          <w:tcPr>
            <w:tcW w:w="5102" w:type="dxa"/>
            <w:gridSpan w:val="3"/>
            <w:tcBorders>
              <w:top w:val="single" w:sz="4" w:space="0" w:color="auto"/>
              <w:left w:val="single" w:sz="4" w:space="0" w:color="auto"/>
              <w:bottom w:val="single" w:sz="4" w:space="0" w:color="auto"/>
            </w:tcBorders>
            <w:shd w:val="clear" w:color="auto" w:fill="auto"/>
            <w:vAlign w:val="center"/>
          </w:tcPr>
          <w:p w14:paraId="71956AEC" w14:textId="77777777" w:rsidR="00434A15" w:rsidRPr="002A0B18" w:rsidRDefault="00434A15" w:rsidP="00ED12BC">
            <w:pPr>
              <w:spacing w:before="40"/>
            </w:pPr>
            <w:r w:rsidRPr="002A0B18">
              <w:t>R$ 0,00</w:t>
            </w:r>
          </w:p>
        </w:tc>
      </w:tr>
      <w:tr w:rsidR="00434A15" w:rsidRPr="002A0B18" w14:paraId="71956AF1" w14:textId="77777777" w:rsidTr="00ED12BC">
        <w:trPr>
          <w:jc w:val="right"/>
        </w:trPr>
        <w:tc>
          <w:tcPr>
            <w:tcW w:w="817" w:type="dxa"/>
            <w:tcBorders>
              <w:top w:val="single" w:sz="4" w:space="0" w:color="auto"/>
              <w:bottom w:val="single" w:sz="4" w:space="0" w:color="auto"/>
              <w:right w:val="single" w:sz="4" w:space="0" w:color="auto"/>
            </w:tcBorders>
            <w:shd w:val="clear" w:color="auto" w:fill="auto"/>
            <w:vAlign w:val="center"/>
          </w:tcPr>
          <w:p w14:paraId="71956AEE" w14:textId="77777777" w:rsidR="00434A15" w:rsidRPr="002A0B18" w:rsidRDefault="00434A15" w:rsidP="00ED12BC">
            <w:pPr>
              <w:pStyle w:val="PargrafodaLista"/>
              <w:numPr>
                <w:ilvl w:val="0"/>
                <w:numId w:val="1"/>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56AEF" w14:textId="77777777" w:rsidR="00434A15" w:rsidRPr="002A0B18" w:rsidRDefault="00434A15" w:rsidP="00ED12BC">
            <w:pPr>
              <w:spacing w:before="40"/>
            </w:pPr>
            <w:r w:rsidRPr="002A0B18">
              <w:t>Custo Unitário (N.F nº ...... Data: __/__/__)</w:t>
            </w:r>
          </w:p>
        </w:tc>
        <w:tc>
          <w:tcPr>
            <w:tcW w:w="2267" w:type="dxa"/>
            <w:gridSpan w:val="2"/>
            <w:tcBorders>
              <w:top w:val="single" w:sz="4" w:space="0" w:color="auto"/>
              <w:left w:val="single" w:sz="4" w:space="0" w:color="auto"/>
              <w:bottom w:val="single" w:sz="4" w:space="0" w:color="auto"/>
            </w:tcBorders>
            <w:shd w:val="clear" w:color="auto" w:fill="auto"/>
            <w:vAlign w:val="center"/>
          </w:tcPr>
          <w:p w14:paraId="71956AF0" w14:textId="77777777" w:rsidR="00434A15" w:rsidRPr="002A0B18" w:rsidRDefault="00434A15" w:rsidP="00ED12BC">
            <w:pPr>
              <w:spacing w:before="40"/>
            </w:pPr>
            <w:r w:rsidRPr="002A0B18">
              <w:t>R$ 0,00</w:t>
            </w:r>
          </w:p>
        </w:tc>
      </w:tr>
      <w:tr w:rsidR="00434A15" w:rsidRPr="002A0B18" w14:paraId="71956AF6" w14:textId="77777777" w:rsidTr="00ED12BC">
        <w:trPr>
          <w:jc w:val="right"/>
        </w:trPr>
        <w:tc>
          <w:tcPr>
            <w:tcW w:w="817" w:type="dxa"/>
            <w:tcBorders>
              <w:top w:val="single" w:sz="4" w:space="0" w:color="auto"/>
              <w:bottom w:val="single" w:sz="4" w:space="0" w:color="auto"/>
              <w:right w:val="single" w:sz="4" w:space="0" w:color="auto"/>
            </w:tcBorders>
            <w:shd w:val="clear" w:color="auto" w:fill="auto"/>
            <w:vAlign w:val="center"/>
          </w:tcPr>
          <w:p w14:paraId="71956AF2" w14:textId="77777777" w:rsidR="00434A15" w:rsidRPr="002A0B18" w:rsidRDefault="00434A15" w:rsidP="00ED12BC">
            <w:pPr>
              <w:pStyle w:val="PargrafodaLista"/>
              <w:numPr>
                <w:ilvl w:val="0"/>
                <w:numId w:val="1"/>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56AF3" w14:textId="77777777" w:rsidR="00434A15" w:rsidRPr="002A0B18" w:rsidRDefault="00434A15" w:rsidP="00ED12BC">
            <w:pPr>
              <w:spacing w:before="40"/>
            </w:pPr>
            <w:r w:rsidRPr="002A0B18">
              <w:t>Total de impostos/tributos</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1956AF4" w14:textId="77777777" w:rsidR="00434A15" w:rsidRPr="002A0B18" w:rsidRDefault="00434A15" w:rsidP="00ED12BC">
            <w:pPr>
              <w:spacing w:before="40"/>
            </w:pPr>
            <w:r w:rsidRPr="002A0B18">
              <w:t>0,00%</w:t>
            </w:r>
          </w:p>
        </w:tc>
        <w:tc>
          <w:tcPr>
            <w:tcW w:w="1134" w:type="dxa"/>
            <w:tcBorders>
              <w:top w:val="single" w:sz="4" w:space="0" w:color="auto"/>
              <w:left w:val="single" w:sz="4" w:space="0" w:color="auto"/>
              <w:bottom w:val="single" w:sz="4" w:space="0" w:color="auto"/>
            </w:tcBorders>
            <w:shd w:val="clear" w:color="auto" w:fill="auto"/>
            <w:vAlign w:val="center"/>
          </w:tcPr>
          <w:p w14:paraId="71956AF5" w14:textId="77777777" w:rsidR="00434A15" w:rsidRPr="002A0B18" w:rsidRDefault="00434A15" w:rsidP="00ED12BC">
            <w:pPr>
              <w:spacing w:before="40"/>
            </w:pPr>
            <w:r w:rsidRPr="002A0B18">
              <w:t>R$ 0,00</w:t>
            </w:r>
          </w:p>
        </w:tc>
      </w:tr>
      <w:tr w:rsidR="00434A15" w:rsidRPr="002A0B18" w14:paraId="71956AFB" w14:textId="77777777" w:rsidTr="00ED12BC">
        <w:trPr>
          <w:jc w:val="right"/>
        </w:trPr>
        <w:tc>
          <w:tcPr>
            <w:tcW w:w="817" w:type="dxa"/>
            <w:tcBorders>
              <w:top w:val="single" w:sz="4" w:space="0" w:color="auto"/>
              <w:bottom w:val="single" w:sz="4" w:space="0" w:color="auto"/>
              <w:right w:val="single" w:sz="4" w:space="0" w:color="auto"/>
            </w:tcBorders>
            <w:shd w:val="clear" w:color="auto" w:fill="auto"/>
            <w:vAlign w:val="center"/>
          </w:tcPr>
          <w:p w14:paraId="71956AF7" w14:textId="77777777" w:rsidR="00434A15" w:rsidRPr="002A0B18" w:rsidRDefault="00434A15" w:rsidP="00ED12BC">
            <w:pPr>
              <w:pStyle w:val="PargrafodaLista"/>
              <w:numPr>
                <w:ilvl w:val="0"/>
                <w:numId w:val="1"/>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56AF8" w14:textId="77777777" w:rsidR="00434A15" w:rsidRPr="002A0B18" w:rsidRDefault="00434A15" w:rsidP="00ED12BC">
            <w:pPr>
              <w:spacing w:before="40"/>
            </w:pPr>
            <w:r w:rsidRPr="002A0B18">
              <w:t>Total de custos fixos</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1956AF9" w14:textId="77777777" w:rsidR="00434A15" w:rsidRPr="002A0B18" w:rsidRDefault="00434A15" w:rsidP="00ED12BC">
            <w:pPr>
              <w:spacing w:before="40"/>
            </w:pPr>
            <w:r w:rsidRPr="002A0B18">
              <w:t>0,00%</w:t>
            </w:r>
          </w:p>
        </w:tc>
        <w:tc>
          <w:tcPr>
            <w:tcW w:w="1134" w:type="dxa"/>
            <w:tcBorders>
              <w:top w:val="single" w:sz="4" w:space="0" w:color="auto"/>
              <w:left w:val="single" w:sz="4" w:space="0" w:color="auto"/>
              <w:bottom w:val="single" w:sz="4" w:space="0" w:color="auto"/>
            </w:tcBorders>
            <w:shd w:val="clear" w:color="auto" w:fill="auto"/>
            <w:vAlign w:val="center"/>
          </w:tcPr>
          <w:p w14:paraId="71956AFA" w14:textId="77777777" w:rsidR="00434A15" w:rsidRPr="002A0B18" w:rsidRDefault="00434A15" w:rsidP="00ED12BC">
            <w:pPr>
              <w:spacing w:before="40"/>
            </w:pPr>
            <w:r w:rsidRPr="002A0B18">
              <w:t>R$ 0,00</w:t>
            </w:r>
          </w:p>
        </w:tc>
      </w:tr>
      <w:tr w:rsidR="00434A15" w:rsidRPr="002A0B18" w14:paraId="71956AFD" w14:textId="77777777" w:rsidTr="00ED12BC">
        <w:trPr>
          <w:jc w:val="right"/>
        </w:trPr>
        <w:tc>
          <w:tcPr>
            <w:tcW w:w="8754" w:type="dxa"/>
            <w:gridSpan w:val="5"/>
            <w:tcBorders>
              <w:top w:val="single" w:sz="4" w:space="0" w:color="auto"/>
              <w:bottom w:val="single" w:sz="4" w:space="0" w:color="auto"/>
            </w:tcBorders>
            <w:shd w:val="clear" w:color="auto" w:fill="auto"/>
            <w:vAlign w:val="center"/>
          </w:tcPr>
          <w:p w14:paraId="71956AFC" w14:textId="77777777" w:rsidR="00434A15" w:rsidRPr="002A0B18" w:rsidRDefault="00434A15" w:rsidP="00ED12BC">
            <w:pPr>
              <w:spacing w:before="40"/>
              <w:jc w:val="center"/>
            </w:pPr>
            <w:r w:rsidRPr="002A0B18">
              <w:t>Fórmula = a-(</w:t>
            </w:r>
            <w:proofErr w:type="spellStart"/>
            <w:r w:rsidRPr="002A0B18">
              <w:t>b+c+d</w:t>
            </w:r>
            <w:proofErr w:type="spellEnd"/>
            <w:r w:rsidRPr="002A0B18">
              <w:t>)</w:t>
            </w:r>
          </w:p>
        </w:tc>
      </w:tr>
      <w:tr w:rsidR="00434A15" w:rsidRPr="002A0B18" w14:paraId="71956B02" w14:textId="77777777" w:rsidTr="00ED12BC">
        <w:trPr>
          <w:jc w:val="right"/>
        </w:trPr>
        <w:tc>
          <w:tcPr>
            <w:tcW w:w="817" w:type="dxa"/>
            <w:tcBorders>
              <w:top w:val="single" w:sz="4" w:space="0" w:color="auto"/>
              <w:bottom w:val="single" w:sz="4" w:space="0" w:color="auto"/>
              <w:right w:val="single" w:sz="4" w:space="0" w:color="auto"/>
            </w:tcBorders>
            <w:shd w:val="clear" w:color="auto" w:fill="auto"/>
            <w:vAlign w:val="center"/>
          </w:tcPr>
          <w:p w14:paraId="71956AFE" w14:textId="77777777" w:rsidR="00434A15" w:rsidRPr="002A0B18" w:rsidRDefault="00434A15" w:rsidP="00ED12BC">
            <w:pPr>
              <w:pStyle w:val="PargrafodaLista"/>
              <w:numPr>
                <w:ilvl w:val="0"/>
                <w:numId w:val="1"/>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56AFF" w14:textId="77777777" w:rsidR="00434A15" w:rsidRPr="002A0B18" w:rsidRDefault="00434A15" w:rsidP="00ED12BC">
            <w:pPr>
              <w:spacing w:before="40"/>
            </w:pPr>
            <w:r w:rsidRPr="002A0B18">
              <w:t>Margem de lucro</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1956B00" w14:textId="77777777" w:rsidR="00434A15" w:rsidRPr="002A0B18" w:rsidRDefault="00434A15" w:rsidP="00ED12BC">
            <w:pPr>
              <w:spacing w:before="40"/>
            </w:pPr>
            <w:r w:rsidRPr="002A0B18">
              <w:t>0,00%</w:t>
            </w:r>
          </w:p>
        </w:tc>
        <w:tc>
          <w:tcPr>
            <w:tcW w:w="1134" w:type="dxa"/>
            <w:tcBorders>
              <w:top w:val="single" w:sz="4" w:space="0" w:color="auto"/>
              <w:left w:val="single" w:sz="4" w:space="0" w:color="auto"/>
              <w:bottom w:val="single" w:sz="4" w:space="0" w:color="auto"/>
            </w:tcBorders>
            <w:shd w:val="clear" w:color="auto" w:fill="auto"/>
            <w:vAlign w:val="center"/>
          </w:tcPr>
          <w:p w14:paraId="71956B01" w14:textId="77777777" w:rsidR="00434A15" w:rsidRPr="002A0B18" w:rsidRDefault="00434A15" w:rsidP="00ED12BC">
            <w:pPr>
              <w:spacing w:before="40"/>
            </w:pPr>
            <w:r w:rsidRPr="002A0B18">
              <w:t>R$ 0,00</w:t>
            </w:r>
          </w:p>
        </w:tc>
      </w:tr>
      <w:tr w:rsidR="00434A15" w:rsidRPr="002A0B18" w14:paraId="71956B05" w14:textId="77777777" w:rsidTr="00ED12BC">
        <w:trPr>
          <w:jc w:val="right"/>
        </w:trPr>
        <w:tc>
          <w:tcPr>
            <w:tcW w:w="6487" w:type="dxa"/>
            <w:gridSpan w:val="3"/>
            <w:tcBorders>
              <w:top w:val="single" w:sz="4" w:space="0" w:color="auto"/>
              <w:bottom w:val="single" w:sz="4" w:space="0" w:color="auto"/>
              <w:right w:val="single" w:sz="4" w:space="0" w:color="auto"/>
            </w:tcBorders>
            <w:shd w:val="clear" w:color="auto" w:fill="auto"/>
            <w:vAlign w:val="center"/>
          </w:tcPr>
          <w:p w14:paraId="71956B03" w14:textId="77777777" w:rsidR="00434A15" w:rsidRPr="002A0B18" w:rsidRDefault="00434A15" w:rsidP="00ED12BC">
            <w:pPr>
              <w:spacing w:before="40"/>
            </w:pPr>
            <w:r w:rsidRPr="002A0B18">
              <w:t xml:space="preserve">Custo total = </w:t>
            </w:r>
            <w:proofErr w:type="spellStart"/>
            <w:r w:rsidRPr="002A0B18">
              <w:t>a-e</w:t>
            </w:r>
            <w:proofErr w:type="spellEnd"/>
          </w:p>
        </w:tc>
        <w:tc>
          <w:tcPr>
            <w:tcW w:w="2267" w:type="dxa"/>
            <w:gridSpan w:val="2"/>
            <w:tcBorders>
              <w:top w:val="single" w:sz="4" w:space="0" w:color="auto"/>
              <w:left w:val="single" w:sz="4" w:space="0" w:color="auto"/>
              <w:bottom w:val="single" w:sz="4" w:space="0" w:color="auto"/>
            </w:tcBorders>
            <w:shd w:val="clear" w:color="auto" w:fill="auto"/>
            <w:vAlign w:val="center"/>
          </w:tcPr>
          <w:p w14:paraId="71956B04" w14:textId="77777777" w:rsidR="00434A15" w:rsidRPr="002A0B18" w:rsidRDefault="00434A15" w:rsidP="00ED12BC">
            <w:pPr>
              <w:spacing w:before="40"/>
            </w:pPr>
            <w:r w:rsidRPr="002A0B18">
              <w:t>R$ 0,00</w:t>
            </w:r>
          </w:p>
        </w:tc>
      </w:tr>
      <w:tr w:rsidR="00434A15" w:rsidRPr="002A0B18" w14:paraId="71956B07" w14:textId="77777777" w:rsidTr="00ED12BC">
        <w:trPr>
          <w:jc w:val="right"/>
        </w:trPr>
        <w:tc>
          <w:tcPr>
            <w:tcW w:w="8754" w:type="dxa"/>
            <w:gridSpan w:val="5"/>
            <w:tcBorders>
              <w:top w:val="single" w:sz="4" w:space="0" w:color="auto"/>
              <w:bottom w:val="single" w:sz="4" w:space="0" w:color="auto"/>
            </w:tcBorders>
            <w:shd w:val="clear" w:color="auto" w:fill="auto"/>
            <w:vAlign w:val="center"/>
          </w:tcPr>
          <w:p w14:paraId="71956B06" w14:textId="77777777" w:rsidR="00434A15" w:rsidRPr="002A0B18" w:rsidRDefault="00434A15" w:rsidP="00ED12BC">
            <w:pPr>
              <w:spacing w:before="40"/>
              <w:jc w:val="center"/>
            </w:pPr>
          </w:p>
        </w:tc>
      </w:tr>
      <w:tr w:rsidR="00434A15" w:rsidRPr="002A0B18" w14:paraId="71956B09" w14:textId="77777777" w:rsidTr="00ED12BC">
        <w:trPr>
          <w:jc w:val="right"/>
        </w:trPr>
        <w:tc>
          <w:tcPr>
            <w:tcW w:w="8754" w:type="dxa"/>
            <w:gridSpan w:val="5"/>
            <w:tcBorders>
              <w:top w:val="single" w:sz="4" w:space="0" w:color="auto"/>
              <w:bottom w:val="single" w:sz="4" w:space="0" w:color="auto"/>
            </w:tcBorders>
            <w:shd w:val="clear" w:color="auto" w:fill="D9D9D9"/>
            <w:vAlign w:val="center"/>
          </w:tcPr>
          <w:p w14:paraId="71956B08" w14:textId="77777777" w:rsidR="00434A15" w:rsidRPr="002A0B18" w:rsidRDefault="00434A15" w:rsidP="00ED12BC">
            <w:pPr>
              <w:spacing w:before="40"/>
              <w:jc w:val="center"/>
              <w:rPr>
                <w:b/>
              </w:rPr>
            </w:pPr>
            <w:r w:rsidRPr="002A0B18">
              <w:rPr>
                <w:b/>
              </w:rPr>
              <w:t>PREÇO ATUALIZADO</w:t>
            </w:r>
          </w:p>
        </w:tc>
      </w:tr>
      <w:tr w:rsidR="00434A15" w:rsidRPr="002A0B18" w14:paraId="71956B0C" w14:textId="77777777" w:rsidTr="00ED12BC">
        <w:trPr>
          <w:jc w:val="right"/>
        </w:trPr>
        <w:tc>
          <w:tcPr>
            <w:tcW w:w="3652" w:type="dxa"/>
            <w:gridSpan w:val="2"/>
            <w:tcBorders>
              <w:top w:val="single" w:sz="4" w:space="0" w:color="auto"/>
              <w:bottom w:val="single" w:sz="4" w:space="0" w:color="auto"/>
              <w:right w:val="single" w:sz="4" w:space="0" w:color="auto"/>
            </w:tcBorders>
            <w:shd w:val="clear" w:color="auto" w:fill="auto"/>
            <w:vAlign w:val="center"/>
          </w:tcPr>
          <w:p w14:paraId="71956B0A" w14:textId="77777777" w:rsidR="00434A15" w:rsidRPr="002A0B18" w:rsidRDefault="00434A15" w:rsidP="00ED12BC">
            <w:pPr>
              <w:spacing w:before="40"/>
            </w:pPr>
            <w:r w:rsidRPr="002A0B18">
              <w:t>ITEM: (Nº)</w:t>
            </w:r>
          </w:p>
        </w:tc>
        <w:tc>
          <w:tcPr>
            <w:tcW w:w="5102" w:type="dxa"/>
            <w:gridSpan w:val="3"/>
            <w:tcBorders>
              <w:top w:val="single" w:sz="4" w:space="0" w:color="auto"/>
              <w:left w:val="single" w:sz="4" w:space="0" w:color="auto"/>
              <w:bottom w:val="single" w:sz="4" w:space="0" w:color="auto"/>
            </w:tcBorders>
            <w:shd w:val="clear" w:color="auto" w:fill="auto"/>
            <w:vAlign w:val="center"/>
          </w:tcPr>
          <w:p w14:paraId="71956B0B" w14:textId="77777777" w:rsidR="00434A15" w:rsidRPr="002A0B18" w:rsidRDefault="00434A15" w:rsidP="00ED12BC">
            <w:pPr>
              <w:spacing w:before="40"/>
            </w:pPr>
            <w:r w:rsidRPr="002A0B18">
              <w:t>DESCRIÇÃO:</w:t>
            </w:r>
          </w:p>
        </w:tc>
      </w:tr>
      <w:tr w:rsidR="00434A15" w:rsidRPr="002A0B18" w14:paraId="71956B0F" w14:textId="77777777" w:rsidTr="00ED12BC">
        <w:trPr>
          <w:jc w:val="right"/>
        </w:trPr>
        <w:tc>
          <w:tcPr>
            <w:tcW w:w="3652" w:type="dxa"/>
            <w:gridSpan w:val="2"/>
            <w:tcBorders>
              <w:top w:val="single" w:sz="4" w:space="0" w:color="auto"/>
              <w:bottom w:val="single" w:sz="4" w:space="0" w:color="auto"/>
              <w:right w:val="single" w:sz="4" w:space="0" w:color="auto"/>
            </w:tcBorders>
            <w:shd w:val="clear" w:color="auto" w:fill="auto"/>
            <w:vAlign w:val="center"/>
          </w:tcPr>
          <w:p w14:paraId="71956B0D" w14:textId="77777777" w:rsidR="00434A15" w:rsidRPr="002A0B18" w:rsidRDefault="00434A15" w:rsidP="00434A15">
            <w:pPr>
              <w:pStyle w:val="PargrafodaLista"/>
              <w:numPr>
                <w:ilvl w:val="0"/>
                <w:numId w:val="3"/>
              </w:numPr>
              <w:tabs>
                <w:tab w:val="left" w:pos="284"/>
              </w:tabs>
              <w:overflowPunct/>
              <w:autoSpaceDE/>
              <w:autoSpaceDN/>
              <w:adjustRightInd/>
              <w:spacing w:before="40"/>
              <w:contextualSpacing/>
              <w:jc w:val="left"/>
            </w:pPr>
            <w:r w:rsidRPr="002A0B18">
              <w:t>Valor registrado no contrato:</w:t>
            </w:r>
          </w:p>
        </w:tc>
        <w:tc>
          <w:tcPr>
            <w:tcW w:w="5102" w:type="dxa"/>
            <w:gridSpan w:val="3"/>
            <w:tcBorders>
              <w:top w:val="single" w:sz="4" w:space="0" w:color="auto"/>
              <w:left w:val="single" w:sz="4" w:space="0" w:color="auto"/>
              <w:bottom w:val="single" w:sz="4" w:space="0" w:color="auto"/>
            </w:tcBorders>
            <w:shd w:val="clear" w:color="auto" w:fill="auto"/>
            <w:vAlign w:val="center"/>
          </w:tcPr>
          <w:p w14:paraId="71956B0E" w14:textId="77777777" w:rsidR="00434A15" w:rsidRPr="002A0B18" w:rsidRDefault="00434A15" w:rsidP="00ED12BC">
            <w:pPr>
              <w:spacing w:before="40"/>
            </w:pPr>
            <w:r w:rsidRPr="002A0B18">
              <w:t>R$ 0,00</w:t>
            </w:r>
          </w:p>
        </w:tc>
      </w:tr>
      <w:tr w:rsidR="00434A15" w:rsidRPr="002A0B18" w14:paraId="71956B13" w14:textId="77777777" w:rsidTr="00ED12BC">
        <w:trPr>
          <w:jc w:val="right"/>
        </w:trPr>
        <w:tc>
          <w:tcPr>
            <w:tcW w:w="817" w:type="dxa"/>
            <w:tcBorders>
              <w:top w:val="single" w:sz="4" w:space="0" w:color="auto"/>
              <w:bottom w:val="single" w:sz="4" w:space="0" w:color="auto"/>
              <w:right w:val="single" w:sz="4" w:space="0" w:color="auto"/>
            </w:tcBorders>
            <w:shd w:val="clear" w:color="auto" w:fill="auto"/>
            <w:vAlign w:val="center"/>
          </w:tcPr>
          <w:p w14:paraId="71956B10" w14:textId="77777777" w:rsidR="00434A15" w:rsidRPr="002A0B18" w:rsidRDefault="00434A15" w:rsidP="00434A15">
            <w:pPr>
              <w:pStyle w:val="PargrafodaLista"/>
              <w:numPr>
                <w:ilvl w:val="0"/>
                <w:numId w:val="3"/>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56B11" w14:textId="77777777" w:rsidR="00434A15" w:rsidRPr="002A0B18" w:rsidRDefault="00434A15" w:rsidP="00ED12BC">
            <w:pPr>
              <w:spacing w:before="40"/>
            </w:pPr>
            <w:r w:rsidRPr="002A0B18">
              <w:t>Custo Unitário (N.F nº ...... Data: __/__/__)</w:t>
            </w:r>
          </w:p>
        </w:tc>
        <w:tc>
          <w:tcPr>
            <w:tcW w:w="2267" w:type="dxa"/>
            <w:gridSpan w:val="2"/>
            <w:tcBorders>
              <w:top w:val="single" w:sz="4" w:space="0" w:color="auto"/>
              <w:left w:val="single" w:sz="4" w:space="0" w:color="auto"/>
              <w:bottom w:val="single" w:sz="4" w:space="0" w:color="auto"/>
            </w:tcBorders>
            <w:shd w:val="clear" w:color="auto" w:fill="auto"/>
            <w:vAlign w:val="center"/>
          </w:tcPr>
          <w:p w14:paraId="71956B12" w14:textId="77777777" w:rsidR="00434A15" w:rsidRPr="002A0B18" w:rsidRDefault="00434A15" w:rsidP="00ED12BC">
            <w:pPr>
              <w:spacing w:before="40"/>
            </w:pPr>
            <w:r w:rsidRPr="002A0B18">
              <w:t>R$ 0,00</w:t>
            </w:r>
          </w:p>
        </w:tc>
      </w:tr>
      <w:tr w:rsidR="00434A15" w:rsidRPr="002A0B18" w14:paraId="71956B18" w14:textId="77777777" w:rsidTr="00ED12BC">
        <w:trPr>
          <w:jc w:val="right"/>
        </w:trPr>
        <w:tc>
          <w:tcPr>
            <w:tcW w:w="817" w:type="dxa"/>
            <w:tcBorders>
              <w:top w:val="single" w:sz="4" w:space="0" w:color="auto"/>
              <w:bottom w:val="single" w:sz="4" w:space="0" w:color="auto"/>
              <w:right w:val="single" w:sz="4" w:space="0" w:color="auto"/>
            </w:tcBorders>
            <w:shd w:val="clear" w:color="auto" w:fill="auto"/>
            <w:vAlign w:val="center"/>
          </w:tcPr>
          <w:p w14:paraId="71956B14" w14:textId="77777777" w:rsidR="00434A15" w:rsidRPr="002A0B18" w:rsidRDefault="00434A15" w:rsidP="00434A15">
            <w:pPr>
              <w:pStyle w:val="PargrafodaLista"/>
              <w:numPr>
                <w:ilvl w:val="0"/>
                <w:numId w:val="3"/>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56B15" w14:textId="77777777" w:rsidR="00434A15" w:rsidRPr="002A0B18" w:rsidRDefault="00434A15" w:rsidP="00ED12BC">
            <w:pPr>
              <w:spacing w:before="40"/>
            </w:pPr>
            <w:r w:rsidRPr="002A0B18">
              <w:t>Total de impostos/tributos</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1956B16" w14:textId="77777777" w:rsidR="00434A15" w:rsidRPr="002A0B18" w:rsidRDefault="00434A15" w:rsidP="00ED12BC">
            <w:pPr>
              <w:spacing w:before="40"/>
            </w:pPr>
            <w:r w:rsidRPr="002A0B18">
              <w:t>0,00%</w:t>
            </w:r>
          </w:p>
        </w:tc>
        <w:tc>
          <w:tcPr>
            <w:tcW w:w="1134" w:type="dxa"/>
            <w:tcBorders>
              <w:top w:val="single" w:sz="4" w:space="0" w:color="auto"/>
              <w:left w:val="single" w:sz="4" w:space="0" w:color="auto"/>
              <w:bottom w:val="single" w:sz="4" w:space="0" w:color="auto"/>
            </w:tcBorders>
            <w:shd w:val="clear" w:color="auto" w:fill="auto"/>
            <w:vAlign w:val="center"/>
          </w:tcPr>
          <w:p w14:paraId="71956B17" w14:textId="77777777" w:rsidR="00434A15" w:rsidRPr="002A0B18" w:rsidRDefault="00434A15" w:rsidP="00ED12BC">
            <w:pPr>
              <w:spacing w:before="40"/>
            </w:pPr>
            <w:r w:rsidRPr="002A0B18">
              <w:t>R$ 0,00</w:t>
            </w:r>
          </w:p>
        </w:tc>
      </w:tr>
      <w:tr w:rsidR="00434A15" w:rsidRPr="002A0B18" w14:paraId="71956B1D" w14:textId="77777777" w:rsidTr="00ED12BC">
        <w:trPr>
          <w:jc w:val="right"/>
        </w:trPr>
        <w:tc>
          <w:tcPr>
            <w:tcW w:w="817" w:type="dxa"/>
            <w:tcBorders>
              <w:top w:val="single" w:sz="4" w:space="0" w:color="auto"/>
              <w:bottom w:val="single" w:sz="4" w:space="0" w:color="auto"/>
              <w:right w:val="single" w:sz="4" w:space="0" w:color="auto"/>
            </w:tcBorders>
            <w:shd w:val="clear" w:color="auto" w:fill="auto"/>
            <w:vAlign w:val="center"/>
          </w:tcPr>
          <w:p w14:paraId="71956B19" w14:textId="77777777" w:rsidR="00434A15" w:rsidRPr="002A0B18" w:rsidRDefault="00434A15" w:rsidP="00434A15">
            <w:pPr>
              <w:pStyle w:val="PargrafodaLista"/>
              <w:numPr>
                <w:ilvl w:val="0"/>
                <w:numId w:val="3"/>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56B1A" w14:textId="77777777" w:rsidR="00434A15" w:rsidRPr="002A0B18" w:rsidRDefault="00434A15" w:rsidP="00ED12BC">
            <w:pPr>
              <w:spacing w:before="40"/>
            </w:pPr>
            <w:r w:rsidRPr="002A0B18">
              <w:t>Total de custos fixos</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1956B1B" w14:textId="77777777" w:rsidR="00434A15" w:rsidRPr="002A0B18" w:rsidRDefault="00434A15" w:rsidP="00ED12BC">
            <w:pPr>
              <w:spacing w:before="40"/>
            </w:pPr>
            <w:r w:rsidRPr="002A0B18">
              <w:t>0,00%</w:t>
            </w:r>
          </w:p>
        </w:tc>
        <w:tc>
          <w:tcPr>
            <w:tcW w:w="1134" w:type="dxa"/>
            <w:tcBorders>
              <w:top w:val="single" w:sz="4" w:space="0" w:color="auto"/>
              <w:left w:val="single" w:sz="4" w:space="0" w:color="auto"/>
              <w:bottom w:val="single" w:sz="4" w:space="0" w:color="auto"/>
            </w:tcBorders>
            <w:shd w:val="clear" w:color="auto" w:fill="auto"/>
            <w:vAlign w:val="center"/>
          </w:tcPr>
          <w:p w14:paraId="71956B1C" w14:textId="77777777" w:rsidR="00434A15" w:rsidRPr="002A0B18" w:rsidRDefault="00434A15" w:rsidP="00ED12BC">
            <w:pPr>
              <w:spacing w:before="40"/>
            </w:pPr>
            <w:r w:rsidRPr="002A0B18">
              <w:t>R$ 0,00</w:t>
            </w:r>
          </w:p>
        </w:tc>
      </w:tr>
      <w:tr w:rsidR="00434A15" w:rsidRPr="002A0B18" w14:paraId="71956B1F" w14:textId="77777777" w:rsidTr="00ED12BC">
        <w:trPr>
          <w:jc w:val="right"/>
        </w:trPr>
        <w:tc>
          <w:tcPr>
            <w:tcW w:w="8754" w:type="dxa"/>
            <w:gridSpan w:val="5"/>
            <w:tcBorders>
              <w:top w:val="single" w:sz="4" w:space="0" w:color="auto"/>
              <w:bottom w:val="single" w:sz="4" w:space="0" w:color="auto"/>
            </w:tcBorders>
            <w:shd w:val="clear" w:color="auto" w:fill="auto"/>
            <w:vAlign w:val="center"/>
          </w:tcPr>
          <w:p w14:paraId="71956B1E" w14:textId="77777777" w:rsidR="00434A15" w:rsidRPr="002A0B18" w:rsidRDefault="00434A15" w:rsidP="00ED12BC">
            <w:pPr>
              <w:spacing w:before="40"/>
              <w:jc w:val="center"/>
            </w:pPr>
            <w:r w:rsidRPr="002A0B18">
              <w:t>Fórmula = a-(</w:t>
            </w:r>
            <w:proofErr w:type="spellStart"/>
            <w:r w:rsidRPr="002A0B18">
              <w:t>b+c+d</w:t>
            </w:r>
            <w:proofErr w:type="spellEnd"/>
            <w:r w:rsidRPr="002A0B18">
              <w:t>)</w:t>
            </w:r>
          </w:p>
        </w:tc>
      </w:tr>
      <w:tr w:rsidR="00434A15" w:rsidRPr="002A0B18" w14:paraId="71956B24" w14:textId="77777777" w:rsidTr="00ED12BC">
        <w:trPr>
          <w:jc w:val="right"/>
        </w:trPr>
        <w:tc>
          <w:tcPr>
            <w:tcW w:w="817" w:type="dxa"/>
            <w:tcBorders>
              <w:top w:val="single" w:sz="4" w:space="0" w:color="auto"/>
              <w:bottom w:val="single" w:sz="4" w:space="0" w:color="auto"/>
              <w:right w:val="single" w:sz="4" w:space="0" w:color="auto"/>
            </w:tcBorders>
            <w:shd w:val="clear" w:color="auto" w:fill="auto"/>
            <w:vAlign w:val="center"/>
          </w:tcPr>
          <w:p w14:paraId="71956B20" w14:textId="77777777" w:rsidR="00434A15" w:rsidRPr="002A0B18" w:rsidRDefault="00434A15" w:rsidP="00434A15">
            <w:pPr>
              <w:pStyle w:val="PargrafodaLista"/>
              <w:numPr>
                <w:ilvl w:val="0"/>
                <w:numId w:val="3"/>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56B21" w14:textId="77777777" w:rsidR="00434A15" w:rsidRPr="002A0B18" w:rsidRDefault="00434A15" w:rsidP="00ED12BC">
            <w:pPr>
              <w:spacing w:before="40"/>
            </w:pPr>
            <w:r w:rsidRPr="002A0B18">
              <w:t>Margem de lucro</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1956B22" w14:textId="77777777" w:rsidR="00434A15" w:rsidRPr="002A0B18" w:rsidRDefault="00434A15" w:rsidP="00ED12BC">
            <w:pPr>
              <w:spacing w:before="40"/>
            </w:pPr>
            <w:r w:rsidRPr="002A0B18">
              <w:t>0,00%</w:t>
            </w:r>
          </w:p>
        </w:tc>
        <w:tc>
          <w:tcPr>
            <w:tcW w:w="1134" w:type="dxa"/>
            <w:tcBorders>
              <w:top w:val="single" w:sz="4" w:space="0" w:color="auto"/>
              <w:left w:val="single" w:sz="4" w:space="0" w:color="auto"/>
              <w:bottom w:val="single" w:sz="4" w:space="0" w:color="auto"/>
            </w:tcBorders>
            <w:shd w:val="clear" w:color="auto" w:fill="auto"/>
            <w:vAlign w:val="center"/>
          </w:tcPr>
          <w:p w14:paraId="71956B23" w14:textId="77777777" w:rsidR="00434A15" w:rsidRPr="002A0B18" w:rsidRDefault="00434A15" w:rsidP="00ED12BC">
            <w:pPr>
              <w:spacing w:before="40"/>
            </w:pPr>
            <w:r w:rsidRPr="002A0B18">
              <w:t>R$ 0,00</w:t>
            </w:r>
          </w:p>
        </w:tc>
      </w:tr>
      <w:tr w:rsidR="00434A15" w:rsidRPr="002A0B18" w14:paraId="71956B27" w14:textId="77777777" w:rsidTr="00ED12BC">
        <w:trPr>
          <w:jc w:val="right"/>
        </w:trPr>
        <w:tc>
          <w:tcPr>
            <w:tcW w:w="6487" w:type="dxa"/>
            <w:gridSpan w:val="3"/>
            <w:tcBorders>
              <w:top w:val="single" w:sz="4" w:space="0" w:color="auto"/>
              <w:bottom w:val="double" w:sz="4" w:space="0" w:color="auto"/>
              <w:right w:val="single" w:sz="4" w:space="0" w:color="auto"/>
            </w:tcBorders>
            <w:shd w:val="clear" w:color="auto" w:fill="auto"/>
            <w:vAlign w:val="center"/>
          </w:tcPr>
          <w:p w14:paraId="71956B25" w14:textId="77777777" w:rsidR="00434A15" w:rsidRPr="002A0B18" w:rsidRDefault="00434A15" w:rsidP="00ED12BC">
            <w:pPr>
              <w:spacing w:before="40"/>
            </w:pPr>
            <w:r w:rsidRPr="002A0B18">
              <w:t xml:space="preserve">Custo total = </w:t>
            </w:r>
            <w:proofErr w:type="spellStart"/>
            <w:r w:rsidRPr="002A0B18">
              <w:t>a-e</w:t>
            </w:r>
            <w:proofErr w:type="spellEnd"/>
          </w:p>
        </w:tc>
        <w:tc>
          <w:tcPr>
            <w:tcW w:w="2267" w:type="dxa"/>
            <w:gridSpan w:val="2"/>
            <w:tcBorders>
              <w:top w:val="single" w:sz="4" w:space="0" w:color="auto"/>
              <w:left w:val="single" w:sz="4" w:space="0" w:color="auto"/>
              <w:bottom w:val="double" w:sz="4" w:space="0" w:color="auto"/>
            </w:tcBorders>
            <w:shd w:val="clear" w:color="auto" w:fill="auto"/>
            <w:vAlign w:val="center"/>
          </w:tcPr>
          <w:p w14:paraId="71956B26" w14:textId="77777777" w:rsidR="00434A15" w:rsidRPr="002A0B18" w:rsidRDefault="00434A15" w:rsidP="00ED12BC">
            <w:pPr>
              <w:spacing w:before="40"/>
            </w:pPr>
            <w:r w:rsidRPr="002A0B18">
              <w:t>R$ 0,00</w:t>
            </w:r>
          </w:p>
        </w:tc>
      </w:tr>
    </w:tbl>
    <w:p w14:paraId="71956B28" w14:textId="77777777" w:rsidR="00434A15" w:rsidRPr="002A0B18" w:rsidRDefault="00434A15" w:rsidP="00434A15">
      <w:pPr>
        <w:pStyle w:val="Default"/>
        <w:ind w:left="360" w:firstLine="0"/>
        <w:rPr>
          <w:b/>
        </w:rPr>
      </w:pPr>
    </w:p>
    <w:p w14:paraId="71956B29" w14:textId="77777777" w:rsidR="00434A15" w:rsidRPr="002A0B18" w:rsidRDefault="00434A15" w:rsidP="00434A15">
      <w:pPr>
        <w:pStyle w:val="Default"/>
        <w:numPr>
          <w:ilvl w:val="1"/>
          <w:numId w:val="4"/>
        </w:numPr>
        <w:rPr>
          <w:b/>
        </w:rPr>
      </w:pPr>
      <w:r w:rsidRPr="002A0B18">
        <w:t>É vedada solicitação de reequilíbrio que tenha por finalidade reaver o desconto ofertado durante o processo licitatório.</w:t>
      </w:r>
    </w:p>
    <w:p w14:paraId="71956B2A" w14:textId="77777777" w:rsidR="00434A15" w:rsidRPr="002A0B18" w:rsidRDefault="00434A15" w:rsidP="00434A15">
      <w:pPr>
        <w:pStyle w:val="Default"/>
        <w:numPr>
          <w:ilvl w:val="1"/>
          <w:numId w:val="4"/>
        </w:numPr>
        <w:rPr>
          <w:b/>
        </w:rPr>
      </w:pPr>
      <w:r w:rsidRPr="002A0B18">
        <w:t>Não será concedido reequilíbrio em consequência de descontos ofertados pelo licitante com intuito único de vencer a licitação e posteriormente buscar, via revisão de preços, aumentar ou regularizar sua margem operacional.</w:t>
      </w:r>
    </w:p>
    <w:p w14:paraId="71956B2B" w14:textId="77777777" w:rsidR="00434A15" w:rsidRPr="002A0B18" w:rsidRDefault="00434A15" w:rsidP="00434A15">
      <w:pPr>
        <w:pStyle w:val="Default"/>
        <w:numPr>
          <w:ilvl w:val="1"/>
          <w:numId w:val="4"/>
        </w:numPr>
        <w:rPr>
          <w:b/>
        </w:rPr>
      </w:pPr>
      <w:r w:rsidRPr="002A0B18">
        <w:t>A eventual solicitação realizada pela Contratada será processada após análise da Contabilidade e da Procuradoria sendo, então, declarada sua procedência ou não.</w:t>
      </w:r>
    </w:p>
    <w:p w14:paraId="71956B2C" w14:textId="77777777" w:rsidR="00434A15" w:rsidRPr="002A0B18" w:rsidRDefault="00434A15" w:rsidP="00434A15">
      <w:pPr>
        <w:pStyle w:val="Default"/>
        <w:numPr>
          <w:ilvl w:val="1"/>
          <w:numId w:val="4"/>
        </w:numPr>
        <w:rPr>
          <w:b/>
        </w:rPr>
      </w:pPr>
      <w:r w:rsidRPr="002A0B18">
        <w:t xml:space="preserve">Enquanto eventuais solicitações de revisão de preços estiverem sendo analisadas, a Contratada não poderá suspender a </w:t>
      </w:r>
      <w:r w:rsidR="004974DB">
        <w:t>prestação</w:t>
      </w:r>
      <w:r w:rsidRPr="002A0B18">
        <w:t xml:space="preserve"> </w:t>
      </w:r>
      <w:r w:rsidR="00233F1D">
        <w:t xml:space="preserve">e </w:t>
      </w:r>
      <w:r w:rsidRPr="002A0B18">
        <w:t>os pagamentos serão realizados ao preço vigente.</w:t>
      </w:r>
    </w:p>
    <w:p w14:paraId="71956B2D" w14:textId="77777777" w:rsidR="00434A15" w:rsidRPr="002A0B18" w:rsidRDefault="00434A15" w:rsidP="00434A15">
      <w:pPr>
        <w:pStyle w:val="Default"/>
        <w:numPr>
          <w:ilvl w:val="1"/>
          <w:numId w:val="4"/>
        </w:numPr>
        <w:rPr>
          <w:b/>
        </w:rPr>
      </w:pPr>
      <w:r w:rsidRPr="002A0B18">
        <w:t>Caso seja considerado procedente o pedido da Contratada, proceder-se-á à readequação dos valores pretendidos.</w:t>
      </w:r>
    </w:p>
    <w:p w14:paraId="71956B2E" w14:textId="77777777" w:rsidR="00434A15" w:rsidRPr="002A0B18" w:rsidRDefault="00434A15" w:rsidP="00434A15">
      <w:pPr>
        <w:pStyle w:val="Default"/>
        <w:numPr>
          <w:ilvl w:val="1"/>
          <w:numId w:val="4"/>
        </w:numPr>
        <w:rPr>
          <w:b/>
        </w:rPr>
      </w:pPr>
      <w:r w:rsidRPr="002A0B18">
        <w:t>Os valores reajustados passarão a vigorar somente após a sua publicação no Diário Oficial, o que ocorrerá no próximo dia útil após a concessão do reequilíbrio e serão aplicados aos itens ainda não empenhados do contrato.</w:t>
      </w:r>
    </w:p>
    <w:p w14:paraId="71956B2F" w14:textId="77777777" w:rsidR="00434A15" w:rsidRPr="002A0B18" w:rsidRDefault="00434A15" w:rsidP="00434A15">
      <w:pPr>
        <w:pStyle w:val="Default"/>
        <w:numPr>
          <w:ilvl w:val="1"/>
          <w:numId w:val="4"/>
        </w:numPr>
        <w:rPr>
          <w:b/>
        </w:rPr>
      </w:pPr>
      <w:r w:rsidRPr="002A0B18">
        <w:t xml:space="preserve">Os preços revisados não serão aplicados aos itens eventualmente empenhados e não </w:t>
      </w:r>
      <w:r w:rsidR="00233F1D">
        <w:t>prestados</w:t>
      </w:r>
      <w:r w:rsidRPr="002A0B18">
        <w:t>, excetos nos casos em que a solicitação de reequilíbrio tenha sido realizada antes da emissão da nota de empenho.</w:t>
      </w:r>
    </w:p>
    <w:p w14:paraId="71956B30" w14:textId="77777777" w:rsidR="00434A15" w:rsidRPr="002A0B18" w:rsidRDefault="00434A15" w:rsidP="00434A15">
      <w:pPr>
        <w:pStyle w:val="Default"/>
        <w:numPr>
          <w:ilvl w:val="1"/>
          <w:numId w:val="4"/>
        </w:numPr>
        <w:rPr>
          <w:b/>
        </w:rPr>
      </w:pPr>
      <w:r w:rsidRPr="002A0B18">
        <w:t>Em caso de improcedência do pedido postulado, a Contratada será informada mediante e-mail ou correio da decisão proferida.</w:t>
      </w:r>
    </w:p>
    <w:p w14:paraId="71956B31" w14:textId="77777777" w:rsidR="00434A15" w:rsidRPr="002A0B18" w:rsidRDefault="00434A15" w:rsidP="00434A15">
      <w:pPr>
        <w:pStyle w:val="Default"/>
        <w:numPr>
          <w:ilvl w:val="1"/>
          <w:numId w:val="4"/>
        </w:numPr>
        <w:rPr>
          <w:b/>
        </w:rPr>
      </w:pPr>
      <w:r w:rsidRPr="002A0B18">
        <w:t>Em caso de solicitação realizada de forma errônea, a Contratante informará a Contratada para que providencie as correções necessárias e encaminhe novo pedido para análise.</w:t>
      </w:r>
    </w:p>
    <w:p w14:paraId="71956B32" w14:textId="77777777" w:rsidR="00434A15" w:rsidRPr="002A0B18" w:rsidRDefault="00434A15" w:rsidP="00434A15">
      <w:pPr>
        <w:pStyle w:val="Default"/>
        <w:numPr>
          <w:ilvl w:val="1"/>
          <w:numId w:val="4"/>
        </w:numPr>
        <w:rPr>
          <w:b/>
        </w:rPr>
      </w:pPr>
      <w:r w:rsidRPr="002A0B18">
        <w:lastRenderedPageBreak/>
        <w:t>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14:paraId="71956B33" w14:textId="77777777" w:rsidR="00434A15" w:rsidRPr="002A0B18" w:rsidRDefault="00434A15" w:rsidP="00434A15">
      <w:pPr>
        <w:pStyle w:val="Ttulo"/>
      </w:pPr>
      <w:r w:rsidRPr="002A0B18">
        <w:t>DAS SANÇÕES PARA O CASO DE INADIMPLEMENTO:</w:t>
      </w:r>
    </w:p>
    <w:p w14:paraId="71956B34" w14:textId="77777777" w:rsidR="00BD6062" w:rsidRPr="00BD6062" w:rsidRDefault="00BD6062" w:rsidP="00BD6062">
      <w:pPr>
        <w:pStyle w:val="PargrafodaLista"/>
        <w:numPr>
          <w:ilvl w:val="0"/>
          <w:numId w:val="15"/>
        </w:numPr>
        <w:overflowPunct/>
        <w:spacing w:after="160" w:line="276" w:lineRule="auto"/>
        <w:rPr>
          <w:rFonts w:eastAsia="Calibri"/>
          <w:vanish/>
          <w:color w:val="000000"/>
          <w:sz w:val="24"/>
          <w:szCs w:val="24"/>
        </w:rPr>
      </w:pPr>
    </w:p>
    <w:p w14:paraId="71956B35" w14:textId="77777777" w:rsidR="00BD6062" w:rsidRPr="00BD6062" w:rsidRDefault="00BD6062" w:rsidP="00BD6062">
      <w:pPr>
        <w:pStyle w:val="PargrafodaLista"/>
        <w:numPr>
          <w:ilvl w:val="0"/>
          <w:numId w:val="15"/>
        </w:numPr>
        <w:overflowPunct/>
        <w:spacing w:after="160" w:line="276" w:lineRule="auto"/>
        <w:rPr>
          <w:rFonts w:eastAsia="Calibri"/>
          <w:vanish/>
          <w:color w:val="000000"/>
          <w:sz w:val="24"/>
          <w:szCs w:val="24"/>
        </w:rPr>
      </w:pPr>
    </w:p>
    <w:p w14:paraId="71956B36" w14:textId="77777777" w:rsidR="00BD6062" w:rsidRPr="00BD6062" w:rsidRDefault="00BD6062" w:rsidP="00BD6062">
      <w:pPr>
        <w:pStyle w:val="PargrafodaLista"/>
        <w:numPr>
          <w:ilvl w:val="0"/>
          <w:numId w:val="15"/>
        </w:numPr>
        <w:overflowPunct/>
        <w:spacing w:after="160" w:line="276" w:lineRule="auto"/>
        <w:rPr>
          <w:rFonts w:eastAsia="Calibri"/>
          <w:vanish/>
          <w:color w:val="000000"/>
          <w:sz w:val="24"/>
          <w:szCs w:val="24"/>
        </w:rPr>
      </w:pPr>
    </w:p>
    <w:p w14:paraId="71956B37" w14:textId="77777777" w:rsidR="00BD6062" w:rsidRPr="00BD6062" w:rsidRDefault="00BD6062" w:rsidP="00BD6062">
      <w:pPr>
        <w:pStyle w:val="PargrafodaLista"/>
        <w:numPr>
          <w:ilvl w:val="0"/>
          <w:numId w:val="15"/>
        </w:numPr>
        <w:overflowPunct/>
        <w:spacing w:after="160" w:line="276" w:lineRule="auto"/>
        <w:rPr>
          <w:rFonts w:eastAsia="Calibri"/>
          <w:vanish/>
          <w:color w:val="000000"/>
          <w:sz w:val="24"/>
          <w:szCs w:val="24"/>
        </w:rPr>
      </w:pPr>
    </w:p>
    <w:p w14:paraId="71956B38" w14:textId="77777777" w:rsidR="00BD6062" w:rsidRPr="00BD6062" w:rsidRDefault="00BD6062" w:rsidP="00BD6062">
      <w:pPr>
        <w:pStyle w:val="PargrafodaLista"/>
        <w:numPr>
          <w:ilvl w:val="0"/>
          <w:numId w:val="15"/>
        </w:numPr>
        <w:overflowPunct/>
        <w:spacing w:after="160" w:line="276" w:lineRule="auto"/>
        <w:rPr>
          <w:rFonts w:eastAsia="Calibri"/>
          <w:vanish/>
          <w:color w:val="000000"/>
          <w:sz w:val="24"/>
          <w:szCs w:val="24"/>
        </w:rPr>
      </w:pPr>
    </w:p>
    <w:p w14:paraId="71956B39" w14:textId="77777777" w:rsidR="00BD6062" w:rsidRPr="00BD6062" w:rsidRDefault="00BD6062" w:rsidP="00BD6062">
      <w:pPr>
        <w:pStyle w:val="PargrafodaLista"/>
        <w:numPr>
          <w:ilvl w:val="0"/>
          <w:numId w:val="15"/>
        </w:numPr>
        <w:overflowPunct/>
        <w:spacing w:after="160" w:line="276" w:lineRule="auto"/>
        <w:rPr>
          <w:rFonts w:eastAsia="Calibri"/>
          <w:vanish/>
          <w:color w:val="000000"/>
          <w:sz w:val="24"/>
          <w:szCs w:val="24"/>
        </w:rPr>
      </w:pPr>
    </w:p>
    <w:p w14:paraId="71956B3A" w14:textId="77777777" w:rsidR="00BD6062" w:rsidRPr="00BD6062" w:rsidRDefault="00BD6062" w:rsidP="00BD6062">
      <w:pPr>
        <w:pStyle w:val="PargrafodaLista"/>
        <w:numPr>
          <w:ilvl w:val="0"/>
          <w:numId w:val="15"/>
        </w:numPr>
        <w:overflowPunct/>
        <w:spacing w:after="160" w:line="276" w:lineRule="auto"/>
        <w:rPr>
          <w:rFonts w:eastAsia="Calibri"/>
          <w:vanish/>
          <w:color w:val="000000"/>
          <w:sz w:val="24"/>
          <w:szCs w:val="24"/>
        </w:rPr>
      </w:pPr>
    </w:p>
    <w:p w14:paraId="71956B3B" w14:textId="77777777" w:rsidR="00BD6062" w:rsidRPr="00BD6062" w:rsidRDefault="00BD6062" w:rsidP="00BD6062">
      <w:pPr>
        <w:pStyle w:val="PargrafodaLista"/>
        <w:numPr>
          <w:ilvl w:val="0"/>
          <w:numId w:val="15"/>
        </w:numPr>
        <w:overflowPunct/>
        <w:spacing w:after="160" w:line="276" w:lineRule="auto"/>
        <w:rPr>
          <w:rFonts w:eastAsia="Calibri"/>
          <w:vanish/>
          <w:color w:val="000000"/>
          <w:sz w:val="24"/>
          <w:szCs w:val="24"/>
        </w:rPr>
      </w:pPr>
    </w:p>
    <w:p w14:paraId="71956B3C" w14:textId="77777777" w:rsidR="00BD6062" w:rsidRPr="00BD6062" w:rsidRDefault="00BD6062" w:rsidP="00BD6062">
      <w:pPr>
        <w:pStyle w:val="PargrafodaLista"/>
        <w:numPr>
          <w:ilvl w:val="0"/>
          <w:numId w:val="15"/>
        </w:numPr>
        <w:overflowPunct/>
        <w:spacing w:after="160" w:line="276" w:lineRule="auto"/>
        <w:rPr>
          <w:rFonts w:eastAsia="Calibri"/>
          <w:vanish/>
          <w:color w:val="000000"/>
          <w:sz w:val="24"/>
          <w:szCs w:val="24"/>
        </w:rPr>
      </w:pPr>
    </w:p>
    <w:p w14:paraId="71956B3D" w14:textId="77777777" w:rsidR="00BD6062" w:rsidRPr="00BD6062" w:rsidRDefault="00BD6062" w:rsidP="00BD6062">
      <w:pPr>
        <w:pStyle w:val="PargrafodaLista"/>
        <w:numPr>
          <w:ilvl w:val="0"/>
          <w:numId w:val="15"/>
        </w:numPr>
        <w:overflowPunct/>
        <w:spacing w:after="160" w:line="276" w:lineRule="auto"/>
        <w:rPr>
          <w:rFonts w:eastAsia="Calibri"/>
          <w:vanish/>
          <w:color w:val="000000"/>
          <w:sz w:val="24"/>
          <w:szCs w:val="24"/>
        </w:rPr>
      </w:pPr>
    </w:p>
    <w:p w14:paraId="71956B3E" w14:textId="77777777" w:rsidR="00BD6062" w:rsidRPr="00BD6062" w:rsidRDefault="00BD6062" w:rsidP="00BD6062">
      <w:pPr>
        <w:pStyle w:val="PargrafodaLista"/>
        <w:numPr>
          <w:ilvl w:val="0"/>
          <w:numId w:val="15"/>
        </w:numPr>
        <w:overflowPunct/>
        <w:spacing w:after="160" w:line="276" w:lineRule="auto"/>
        <w:rPr>
          <w:rFonts w:eastAsia="Calibri"/>
          <w:vanish/>
          <w:color w:val="000000"/>
          <w:sz w:val="24"/>
          <w:szCs w:val="24"/>
        </w:rPr>
      </w:pPr>
    </w:p>
    <w:p w14:paraId="71956B3F" w14:textId="77777777" w:rsidR="00BD6062" w:rsidRPr="00BD6062" w:rsidRDefault="00BD6062" w:rsidP="00BD6062">
      <w:pPr>
        <w:pStyle w:val="PargrafodaLista"/>
        <w:numPr>
          <w:ilvl w:val="0"/>
          <w:numId w:val="15"/>
        </w:numPr>
        <w:overflowPunct/>
        <w:spacing w:after="160" w:line="276" w:lineRule="auto"/>
        <w:rPr>
          <w:rFonts w:eastAsia="Calibri"/>
          <w:vanish/>
          <w:color w:val="000000"/>
          <w:sz w:val="24"/>
          <w:szCs w:val="24"/>
        </w:rPr>
      </w:pPr>
    </w:p>
    <w:p w14:paraId="71956B40" w14:textId="77777777" w:rsidR="00BD6062" w:rsidRPr="00BD6062" w:rsidRDefault="00BD6062" w:rsidP="00BD6062">
      <w:pPr>
        <w:pStyle w:val="PargrafodaLista"/>
        <w:numPr>
          <w:ilvl w:val="0"/>
          <w:numId w:val="15"/>
        </w:numPr>
        <w:overflowPunct/>
        <w:spacing w:after="160" w:line="276" w:lineRule="auto"/>
        <w:rPr>
          <w:rFonts w:eastAsia="Calibri"/>
          <w:vanish/>
          <w:color w:val="000000"/>
          <w:sz w:val="24"/>
          <w:szCs w:val="24"/>
        </w:rPr>
      </w:pPr>
    </w:p>
    <w:p w14:paraId="71956B41" w14:textId="77777777" w:rsidR="00BD6062" w:rsidRPr="00BD6062" w:rsidRDefault="00BD6062" w:rsidP="00BD6062">
      <w:pPr>
        <w:pStyle w:val="PargrafodaLista"/>
        <w:numPr>
          <w:ilvl w:val="0"/>
          <w:numId w:val="15"/>
        </w:numPr>
        <w:overflowPunct/>
        <w:spacing w:after="160" w:line="276" w:lineRule="auto"/>
        <w:rPr>
          <w:rFonts w:eastAsia="Calibri"/>
          <w:vanish/>
          <w:color w:val="000000"/>
          <w:sz w:val="24"/>
          <w:szCs w:val="24"/>
        </w:rPr>
      </w:pPr>
    </w:p>
    <w:p w14:paraId="71956B42" w14:textId="77777777" w:rsidR="00434A15" w:rsidRPr="002A0B18" w:rsidRDefault="00434A15" w:rsidP="00BD6062">
      <w:pPr>
        <w:pStyle w:val="Default"/>
        <w:numPr>
          <w:ilvl w:val="1"/>
          <w:numId w:val="15"/>
        </w:numPr>
      </w:pPr>
      <w:r w:rsidRPr="002A0B18">
        <w:t>Para fins de aplicação das sanções contratuais, segue a definição dos termos utilizados:</w:t>
      </w:r>
    </w:p>
    <w:p w14:paraId="71956B43" w14:textId="77777777" w:rsidR="00434A15" w:rsidRPr="002A0B18" w:rsidRDefault="00434A15" w:rsidP="00434A15">
      <w:pPr>
        <w:pStyle w:val="Default"/>
        <w:numPr>
          <w:ilvl w:val="2"/>
          <w:numId w:val="15"/>
        </w:numPr>
      </w:pPr>
      <w:r w:rsidRPr="002A0B18">
        <w:t>Execução irregular: entende-se por execução irregular do contrato aquela que, apesar de não representar prejuízo à Administração, não pode ser enquadrada como situação de cumprimento normal das cláusulas avençadas.</w:t>
      </w:r>
    </w:p>
    <w:p w14:paraId="71956B44" w14:textId="77777777" w:rsidR="00434A15" w:rsidRPr="002A0B18" w:rsidRDefault="00434A15" w:rsidP="00434A15">
      <w:pPr>
        <w:pStyle w:val="Default"/>
        <w:numPr>
          <w:ilvl w:val="2"/>
          <w:numId w:val="15"/>
        </w:numPr>
      </w:pPr>
      <w:r w:rsidRPr="002A0B18">
        <w:t xml:space="preserve">Inexecução parcial: caracterizada pela </w:t>
      </w:r>
      <w:r w:rsidR="00A1779F">
        <w:t>prestação dos serviços</w:t>
      </w:r>
      <w:r w:rsidRPr="002A0B18">
        <w:t xml:space="preserve"> fora do prazo inicial pactuado, mas ainda dentro do prazo de mora concedido pela Administração sendo considerados, portanto, atrasos toleráveis.</w:t>
      </w:r>
    </w:p>
    <w:p w14:paraId="71956B45" w14:textId="77777777" w:rsidR="00434A15" w:rsidRPr="002A0B18" w:rsidRDefault="00434A15" w:rsidP="00434A15">
      <w:pPr>
        <w:pStyle w:val="Default"/>
        <w:numPr>
          <w:ilvl w:val="2"/>
          <w:numId w:val="15"/>
        </w:numPr>
      </w:pPr>
      <w:r w:rsidRPr="002A0B18">
        <w:t xml:space="preserve">Inexecução total: ocorre quando a contratada deixa de </w:t>
      </w:r>
      <w:r w:rsidR="00584A22">
        <w:t>prestar os serviços</w:t>
      </w:r>
      <w:r w:rsidRPr="002A0B18">
        <w:t xml:space="preserve"> no prazo incialmente pactuado e, descumpre, ainda, o prazo de mora concedido pela Administração.</w:t>
      </w:r>
    </w:p>
    <w:p w14:paraId="71956B46" w14:textId="77777777" w:rsidR="00434A15" w:rsidRPr="002A0B18" w:rsidRDefault="00434A15" w:rsidP="00434A15">
      <w:pPr>
        <w:pStyle w:val="Default"/>
        <w:numPr>
          <w:ilvl w:val="1"/>
          <w:numId w:val="15"/>
        </w:numPr>
      </w:pPr>
      <w:r w:rsidRPr="002A0B18">
        <w:t>O contratado será responsabilizado administrativamente pelas seguintes infrações:</w:t>
      </w:r>
    </w:p>
    <w:p w14:paraId="71956B47" w14:textId="77777777" w:rsidR="00434A15" w:rsidRPr="002A0B18" w:rsidRDefault="00434A15" w:rsidP="00434A15">
      <w:pPr>
        <w:pStyle w:val="Default"/>
        <w:numPr>
          <w:ilvl w:val="2"/>
          <w:numId w:val="15"/>
        </w:numPr>
      </w:pPr>
      <w:r w:rsidRPr="002A0B18">
        <w:t>Dar causa à inexecução parcial do contrato;</w:t>
      </w:r>
    </w:p>
    <w:p w14:paraId="71956B48" w14:textId="77777777" w:rsidR="00434A15" w:rsidRPr="002A0B18" w:rsidRDefault="00434A15" w:rsidP="00434A15">
      <w:pPr>
        <w:pStyle w:val="Default"/>
        <w:numPr>
          <w:ilvl w:val="2"/>
          <w:numId w:val="15"/>
        </w:numPr>
      </w:pPr>
      <w:r w:rsidRPr="002A0B18">
        <w:t>Dar causa à inexecução parcial do contrato que cause grave dano à Administração, ao funcionamento dos serviços públicos ou ao interesse coletivo;</w:t>
      </w:r>
    </w:p>
    <w:p w14:paraId="71956B49" w14:textId="77777777" w:rsidR="00434A15" w:rsidRPr="002A0B18" w:rsidRDefault="00434A15" w:rsidP="00434A15">
      <w:pPr>
        <w:pStyle w:val="Default"/>
        <w:numPr>
          <w:ilvl w:val="2"/>
          <w:numId w:val="15"/>
        </w:numPr>
      </w:pPr>
      <w:r w:rsidRPr="002A0B18">
        <w:t>Dar causa à inexecução total do contrato;</w:t>
      </w:r>
    </w:p>
    <w:p w14:paraId="71956B4A" w14:textId="77777777" w:rsidR="00434A15" w:rsidRPr="002A0B18" w:rsidRDefault="00434A15" w:rsidP="00434A15">
      <w:pPr>
        <w:pStyle w:val="Default"/>
        <w:numPr>
          <w:ilvl w:val="2"/>
          <w:numId w:val="15"/>
        </w:numPr>
      </w:pPr>
      <w:r w:rsidRPr="002A0B18">
        <w:t>Deixar de entregar a documentação exigida para o certame;</w:t>
      </w:r>
    </w:p>
    <w:p w14:paraId="71956B4B" w14:textId="77777777" w:rsidR="00434A15" w:rsidRPr="002A0B18" w:rsidRDefault="00434A15" w:rsidP="00434A15">
      <w:pPr>
        <w:pStyle w:val="Default"/>
        <w:numPr>
          <w:ilvl w:val="2"/>
          <w:numId w:val="15"/>
        </w:numPr>
      </w:pPr>
      <w:r w:rsidRPr="002A0B18">
        <w:t>Não manter a proposta, salvo em decorrência de fato superveniente devidamente justificado;</w:t>
      </w:r>
    </w:p>
    <w:p w14:paraId="71956B4C" w14:textId="77777777" w:rsidR="00434A15" w:rsidRPr="002A0B18" w:rsidRDefault="00434A15" w:rsidP="00434A15">
      <w:pPr>
        <w:pStyle w:val="Default"/>
        <w:numPr>
          <w:ilvl w:val="2"/>
          <w:numId w:val="15"/>
        </w:numPr>
      </w:pPr>
      <w:r w:rsidRPr="002A0B18">
        <w:t>Não celebrar o contrato ou não entregar a documentação exigida para a contratação, quando convocado dentro do prazo de validade de sua proposta;</w:t>
      </w:r>
    </w:p>
    <w:p w14:paraId="71956B4D" w14:textId="77777777" w:rsidR="00434A15" w:rsidRPr="002A0B18" w:rsidRDefault="00434A15" w:rsidP="00434A15">
      <w:pPr>
        <w:pStyle w:val="Default"/>
        <w:numPr>
          <w:ilvl w:val="2"/>
          <w:numId w:val="15"/>
        </w:numPr>
      </w:pPr>
      <w:r w:rsidRPr="002A0B18">
        <w:t>Ensejar o retardamento da execução ou da entrega do objeto da licitação sem motivo justificado;</w:t>
      </w:r>
    </w:p>
    <w:p w14:paraId="71956B4E" w14:textId="77777777" w:rsidR="00434A15" w:rsidRPr="002A0B18" w:rsidRDefault="00434A15" w:rsidP="00434A15">
      <w:pPr>
        <w:pStyle w:val="Default"/>
        <w:numPr>
          <w:ilvl w:val="2"/>
          <w:numId w:val="15"/>
        </w:numPr>
      </w:pPr>
      <w:r w:rsidRPr="002A0B18">
        <w:t>Apresentar declaração ou documentação falsa exigida para o certame ou prestar declaração falsa durante a licitação ou a execução do contrato;</w:t>
      </w:r>
    </w:p>
    <w:p w14:paraId="71956B4F" w14:textId="77777777" w:rsidR="00434A15" w:rsidRPr="002A0B18" w:rsidRDefault="00434A15" w:rsidP="00434A15">
      <w:pPr>
        <w:pStyle w:val="Default"/>
        <w:numPr>
          <w:ilvl w:val="2"/>
          <w:numId w:val="15"/>
        </w:numPr>
      </w:pPr>
      <w:r w:rsidRPr="002A0B18">
        <w:lastRenderedPageBreak/>
        <w:t>Fraudar a licitação ou praticar ato fraudulento na execução do contrato;</w:t>
      </w:r>
    </w:p>
    <w:p w14:paraId="71956B50" w14:textId="77777777" w:rsidR="00434A15" w:rsidRPr="002A0B18" w:rsidRDefault="00434A15" w:rsidP="00434A15">
      <w:pPr>
        <w:pStyle w:val="Default"/>
        <w:numPr>
          <w:ilvl w:val="2"/>
          <w:numId w:val="15"/>
        </w:numPr>
      </w:pPr>
      <w:r w:rsidRPr="002A0B18">
        <w:t>Comportar-se de modo inidôneo ou cometer fraude de qualquer natureza;</w:t>
      </w:r>
    </w:p>
    <w:p w14:paraId="71956B51" w14:textId="77777777" w:rsidR="00434A15" w:rsidRPr="002A0B18" w:rsidRDefault="00434A15" w:rsidP="00434A15">
      <w:pPr>
        <w:pStyle w:val="Default"/>
        <w:numPr>
          <w:ilvl w:val="2"/>
          <w:numId w:val="15"/>
        </w:numPr>
      </w:pPr>
      <w:r w:rsidRPr="002A0B18">
        <w:t>Considera-se comportamento inidôneo, entre outros, a declaração falsa quanto às condições de participação, quanto ao enquadramento como ME/EPP ou o conluio entre os fornecedores, em qualquer momento do processo, mesmo após o encerramento da fase de lances.</w:t>
      </w:r>
    </w:p>
    <w:p w14:paraId="71956B52" w14:textId="77777777" w:rsidR="00434A15" w:rsidRPr="002A0B18" w:rsidRDefault="00434A15" w:rsidP="00434A15">
      <w:pPr>
        <w:pStyle w:val="Default"/>
        <w:numPr>
          <w:ilvl w:val="2"/>
          <w:numId w:val="15"/>
        </w:numPr>
      </w:pPr>
      <w:r w:rsidRPr="002A0B18">
        <w:t>Praticar atos ilícitos com vistas a frustrar os objetivos da licitação;</w:t>
      </w:r>
    </w:p>
    <w:p w14:paraId="71956B53" w14:textId="77777777" w:rsidR="00434A15" w:rsidRPr="002A0B18" w:rsidRDefault="00434A15" w:rsidP="00434A15">
      <w:pPr>
        <w:pStyle w:val="Default"/>
        <w:numPr>
          <w:ilvl w:val="2"/>
          <w:numId w:val="15"/>
        </w:numPr>
      </w:pPr>
      <w:r w:rsidRPr="002A0B18">
        <w:t>Praticar ato lesivo previsto no art. 5º da Lei nº 12.846, de 1º de agosto de 2013.</w:t>
      </w:r>
    </w:p>
    <w:p w14:paraId="71956B54" w14:textId="77777777" w:rsidR="00434A15" w:rsidRPr="002A0B18" w:rsidRDefault="00434A15" w:rsidP="00434A15">
      <w:pPr>
        <w:pStyle w:val="Default"/>
        <w:numPr>
          <w:ilvl w:val="1"/>
          <w:numId w:val="15"/>
        </w:numPr>
      </w:pPr>
      <w:r w:rsidRPr="002A0B18">
        <w:t>Serão aplicadas ao responsável pelas infrações administrativas previstas nesta Lei as seguintes sanções:</w:t>
      </w:r>
    </w:p>
    <w:p w14:paraId="71956B55" w14:textId="77777777" w:rsidR="00434A15" w:rsidRPr="002A0B18" w:rsidRDefault="00434A15" w:rsidP="00434A15">
      <w:pPr>
        <w:pStyle w:val="Default"/>
        <w:numPr>
          <w:ilvl w:val="2"/>
          <w:numId w:val="15"/>
        </w:numPr>
      </w:pPr>
      <w:r w:rsidRPr="002A0B18">
        <w:t>Advertência, no caso do cometimento, pela Contratada, da falta elencada no subitem 14.2.1, quando não se justificar a imposição de penalidade mais grave;</w:t>
      </w:r>
    </w:p>
    <w:p w14:paraId="71956B56" w14:textId="77777777" w:rsidR="00434A15" w:rsidRPr="002A0B18" w:rsidRDefault="00434A15" w:rsidP="00434A15">
      <w:pPr>
        <w:pStyle w:val="Default"/>
        <w:numPr>
          <w:ilvl w:val="2"/>
          <w:numId w:val="15"/>
        </w:numPr>
      </w:pPr>
      <w:r w:rsidRPr="002A0B18">
        <w:t>Multa de 20% (vinte por cento) sobre o valor da nota de empenho prejudicada pela conduta do fornecedor, quando do cometimento de quaisquer das infrações elencadas nos subitens 1</w:t>
      </w:r>
      <w:r w:rsidR="003C3714">
        <w:t>4</w:t>
      </w:r>
      <w:r w:rsidRPr="002A0B18">
        <w:t xml:space="preserve">.2.1 a </w:t>
      </w:r>
      <w:r w:rsidR="003C3714">
        <w:t>14</w:t>
      </w:r>
      <w:r w:rsidRPr="002A0B18">
        <w:t>.2.12;</w:t>
      </w:r>
    </w:p>
    <w:p w14:paraId="71956B57" w14:textId="77777777" w:rsidR="00434A15" w:rsidRPr="002A0B18" w:rsidRDefault="00434A15" w:rsidP="00434A15">
      <w:pPr>
        <w:pStyle w:val="Default"/>
        <w:numPr>
          <w:ilvl w:val="2"/>
          <w:numId w:val="15"/>
        </w:numPr>
      </w:pPr>
      <w:r w:rsidRPr="002A0B18">
        <w:t xml:space="preserve">Impedimento de licitar e contratar no âmbito do Poder Executivo do Município de Mallet/PR, pelo prazo máximo de 3 (três) anos, nos casos das faltas previstas nos subitens </w:t>
      </w:r>
      <w:r w:rsidR="003C3714">
        <w:t>14</w:t>
      </w:r>
      <w:r w:rsidRPr="002A0B18">
        <w:t xml:space="preserve">.2.2 a </w:t>
      </w:r>
      <w:r w:rsidR="003C3714">
        <w:t>14</w:t>
      </w:r>
      <w:r w:rsidRPr="002A0B18">
        <w:t>.2.7, quando não se justificar a imposição de penalidade mais grave;</w:t>
      </w:r>
    </w:p>
    <w:p w14:paraId="71956B58" w14:textId="77777777" w:rsidR="00434A15" w:rsidRPr="002A0B18" w:rsidRDefault="00434A15" w:rsidP="00434A15">
      <w:pPr>
        <w:pStyle w:val="Default"/>
        <w:numPr>
          <w:ilvl w:val="2"/>
          <w:numId w:val="15"/>
        </w:numPr>
      </w:pPr>
      <w:r w:rsidRPr="002A0B18">
        <w:t xml:space="preserve">Declaração de inidoneidade para licitar ou contratar no âmbito da Administração Pública direta e indireta de todos os entes federativos, pelo prazo mínimo de 3 (três) anos e máximo de 6 (seis) anos, nos casos dos subitens </w:t>
      </w:r>
      <w:r w:rsidR="003C3714">
        <w:t>14</w:t>
      </w:r>
      <w:r w:rsidRPr="002A0B18">
        <w:t xml:space="preserve">.2.8 a </w:t>
      </w:r>
      <w:r w:rsidR="003C3714">
        <w:t>14</w:t>
      </w:r>
      <w:r w:rsidRPr="002A0B18">
        <w:t>.2.12, bem como, nos demais casos que justifiquem a imposição da penalidade mais grave.</w:t>
      </w:r>
    </w:p>
    <w:p w14:paraId="71956B59" w14:textId="77777777" w:rsidR="00434A15" w:rsidRPr="002A0B18" w:rsidRDefault="00434A15" w:rsidP="00434A15">
      <w:pPr>
        <w:pStyle w:val="Default"/>
        <w:numPr>
          <w:ilvl w:val="1"/>
          <w:numId w:val="15"/>
        </w:numPr>
      </w:pPr>
      <w:r w:rsidRPr="002A0B18">
        <w:t xml:space="preserve">O atraso injustificado na </w:t>
      </w:r>
      <w:r w:rsidR="0060200A">
        <w:t>prestação do serviço</w:t>
      </w:r>
      <w:r w:rsidRPr="002A0B18">
        <w:t xml:space="preserve"> empenhado sujeitará o contratado a multa de mora, a qual será calculada da seguinte forma:</w:t>
      </w:r>
    </w:p>
    <w:p w14:paraId="71956B5A" w14:textId="77777777" w:rsidR="00434A15" w:rsidRPr="002A0B18" w:rsidRDefault="00434A15" w:rsidP="00434A15">
      <w:pPr>
        <w:pStyle w:val="Default"/>
        <w:numPr>
          <w:ilvl w:val="2"/>
          <w:numId w:val="15"/>
        </w:numPr>
      </w:pPr>
      <w:r w:rsidRPr="002A0B18">
        <w:t>0,5% (cinco décimos por cento) do valor da nota de empenho para cada dia de atraso injustificado n</w:t>
      </w:r>
      <w:r w:rsidR="00DC2E0A">
        <w:t xml:space="preserve">a prestação dos </w:t>
      </w:r>
      <w:r w:rsidR="008563C5">
        <w:t>serviços</w:t>
      </w:r>
      <w:r w:rsidRPr="002A0B18">
        <w:t>.</w:t>
      </w:r>
    </w:p>
    <w:p w14:paraId="71956B5B" w14:textId="77777777" w:rsidR="00434A15" w:rsidRPr="002A0B18" w:rsidRDefault="00434A15" w:rsidP="00434A15">
      <w:pPr>
        <w:pStyle w:val="Default"/>
        <w:numPr>
          <w:ilvl w:val="2"/>
          <w:numId w:val="15"/>
        </w:numPr>
      </w:pPr>
      <w:r w:rsidRPr="002A0B18">
        <w:t>Após o sexto e até o décimo dia de atraso, a multa passará a ser de 1,0% (um por cento) sobre o valor da nota de empenho prejudicada.</w:t>
      </w:r>
    </w:p>
    <w:p w14:paraId="71956B5C" w14:textId="77777777" w:rsidR="00434A15" w:rsidRPr="002A0B18" w:rsidRDefault="00434A15" w:rsidP="00434A15">
      <w:pPr>
        <w:pStyle w:val="Default"/>
        <w:numPr>
          <w:ilvl w:val="2"/>
          <w:numId w:val="15"/>
        </w:numPr>
      </w:pPr>
      <w:r w:rsidRPr="002A0B18">
        <w:t xml:space="preserve">A mora fica limitada a 10 (dez) dias. Após esse prazo, a </w:t>
      </w:r>
      <w:r w:rsidR="005903ED">
        <w:t>prestação</w:t>
      </w:r>
      <w:r w:rsidRPr="002A0B18">
        <w:t xml:space="preserve"> será considerada como não realizada e o contrato rescindido.</w:t>
      </w:r>
    </w:p>
    <w:p w14:paraId="71956B5D" w14:textId="77777777" w:rsidR="00434A15" w:rsidRPr="002A0B18" w:rsidRDefault="00434A15" w:rsidP="00434A15">
      <w:pPr>
        <w:pStyle w:val="Default"/>
        <w:numPr>
          <w:ilvl w:val="2"/>
          <w:numId w:val="15"/>
        </w:numPr>
      </w:pPr>
      <w:r w:rsidRPr="002A0B18">
        <w:lastRenderedPageBreak/>
        <w:t>A aplicação de multa de mora não impedirá que a Contratante a converta em compensatória e promova a extinção unilateral do contrato com a aplicação cumulada das outras sanções previstas neste Contrato.</w:t>
      </w:r>
    </w:p>
    <w:p w14:paraId="71956B5E" w14:textId="77777777" w:rsidR="00434A15" w:rsidRPr="002A0B18" w:rsidRDefault="00434A15" w:rsidP="00434A15">
      <w:pPr>
        <w:pStyle w:val="Default"/>
        <w:numPr>
          <w:ilvl w:val="1"/>
          <w:numId w:val="15"/>
        </w:numPr>
      </w:pPr>
      <w:r w:rsidRPr="002A0B18">
        <w:t>Na aplicação das sanções serão considerados:</w:t>
      </w:r>
    </w:p>
    <w:p w14:paraId="71956B5F" w14:textId="77777777" w:rsidR="00434A15" w:rsidRPr="002A0B18" w:rsidRDefault="00434A15" w:rsidP="00434A15">
      <w:pPr>
        <w:pStyle w:val="Default"/>
        <w:numPr>
          <w:ilvl w:val="2"/>
          <w:numId w:val="15"/>
        </w:numPr>
      </w:pPr>
      <w:r w:rsidRPr="002A0B18">
        <w:t>A natureza e a gravidade da infração cometida;</w:t>
      </w:r>
    </w:p>
    <w:p w14:paraId="71956B60" w14:textId="77777777" w:rsidR="00434A15" w:rsidRPr="002A0B18" w:rsidRDefault="00434A15" w:rsidP="00434A15">
      <w:pPr>
        <w:pStyle w:val="Default"/>
        <w:numPr>
          <w:ilvl w:val="2"/>
          <w:numId w:val="15"/>
        </w:numPr>
      </w:pPr>
      <w:r w:rsidRPr="002A0B18">
        <w:t>As peculiaridades do caso concreto;</w:t>
      </w:r>
    </w:p>
    <w:p w14:paraId="71956B61" w14:textId="77777777" w:rsidR="00434A15" w:rsidRPr="002A0B18" w:rsidRDefault="00434A15" w:rsidP="00434A15">
      <w:pPr>
        <w:pStyle w:val="Default"/>
        <w:numPr>
          <w:ilvl w:val="2"/>
          <w:numId w:val="15"/>
        </w:numPr>
      </w:pPr>
      <w:r w:rsidRPr="002A0B18">
        <w:t>As circunstâncias agravantes ou atenuantes;</w:t>
      </w:r>
    </w:p>
    <w:p w14:paraId="71956B62" w14:textId="77777777" w:rsidR="00434A15" w:rsidRPr="002A0B18" w:rsidRDefault="00434A15" w:rsidP="00434A15">
      <w:pPr>
        <w:pStyle w:val="Default"/>
        <w:numPr>
          <w:ilvl w:val="2"/>
          <w:numId w:val="15"/>
        </w:numPr>
      </w:pPr>
      <w:r w:rsidRPr="002A0B18">
        <w:t>Os danos que dela provierem para a Administração Pública;</w:t>
      </w:r>
    </w:p>
    <w:p w14:paraId="71956B63" w14:textId="77777777" w:rsidR="00434A15" w:rsidRPr="002A0B18" w:rsidRDefault="00434A15" w:rsidP="00434A15">
      <w:pPr>
        <w:pStyle w:val="Default"/>
        <w:numPr>
          <w:ilvl w:val="2"/>
          <w:numId w:val="15"/>
        </w:numPr>
      </w:pPr>
      <w:r w:rsidRPr="002A0B18">
        <w:t>A implantação ou o aperfeiçoamento de programa de integridade, conforme normas e orientações dos órgãos de controle.</w:t>
      </w:r>
    </w:p>
    <w:p w14:paraId="71956B64" w14:textId="77777777" w:rsidR="00434A15" w:rsidRPr="002A0B18" w:rsidRDefault="00434A15" w:rsidP="00434A15">
      <w:pPr>
        <w:pStyle w:val="Default"/>
        <w:numPr>
          <w:ilvl w:val="1"/>
          <w:numId w:val="15"/>
        </w:numPr>
      </w:pPr>
      <w:r w:rsidRPr="002A0B18">
        <w:t xml:space="preserve">A sanção estabelecida no subitem </w:t>
      </w:r>
      <w:r w:rsidR="003C3714">
        <w:t>14</w:t>
      </w:r>
      <w:r w:rsidRPr="002A0B18">
        <w:t>.3.4 será precedida de análise jurídica e observará as seguintes regras:</w:t>
      </w:r>
    </w:p>
    <w:p w14:paraId="71956B65" w14:textId="77777777" w:rsidR="00434A15" w:rsidRPr="002A0B18" w:rsidRDefault="00434A15" w:rsidP="00434A15">
      <w:pPr>
        <w:pStyle w:val="Default"/>
        <w:numPr>
          <w:ilvl w:val="2"/>
          <w:numId w:val="15"/>
        </w:numPr>
      </w:pPr>
      <w:r w:rsidRPr="002A0B18">
        <w:t>Será de competência exclusiva de Secretário Municipal;</w:t>
      </w:r>
    </w:p>
    <w:p w14:paraId="71956B66" w14:textId="77777777" w:rsidR="00434A15" w:rsidRPr="002A0B18" w:rsidRDefault="00434A15" w:rsidP="00434A15">
      <w:pPr>
        <w:pStyle w:val="Default"/>
        <w:numPr>
          <w:ilvl w:val="2"/>
          <w:numId w:val="15"/>
        </w:numPr>
      </w:pPr>
      <w:r w:rsidRPr="002A0B18">
        <w:t>Poderá ser aplicada cumulativamente com as sanções de advertência, impedimento de licitar e contratar e declaração de inidoneidade para licitar e contratar.</w:t>
      </w:r>
    </w:p>
    <w:p w14:paraId="71956B67" w14:textId="77777777" w:rsidR="00434A15" w:rsidRPr="002A0B18" w:rsidRDefault="00434A15" w:rsidP="00434A15">
      <w:pPr>
        <w:pStyle w:val="Default"/>
        <w:numPr>
          <w:ilvl w:val="1"/>
          <w:numId w:val="15"/>
        </w:numPr>
      </w:pPr>
      <w:r w:rsidRPr="002A0B18">
        <w:t>Se a multa aplicada e as indenizações cabíveis forem superiores ao valor de pagamento eventualmente devido pela Contratante ao Contratado, além da perda desse valor, a diferença será descontada da garantia prestada ou cobrada judicialmente.</w:t>
      </w:r>
    </w:p>
    <w:p w14:paraId="71956B68" w14:textId="77777777" w:rsidR="00434A15" w:rsidRPr="002A0B18" w:rsidRDefault="00434A15" w:rsidP="00434A15">
      <w:pPr>
        <w:pStyle w:val="Default"/>
        <w:numPr>
          <w:ilvl w:val="1"/>
          <w:numId w:val="15"/>
        </w:numPr>
      </w:pPr>
      <w:r w:rsidRPr="002A0B18">
        <w:t>A aplicação das sanções previstas no Contrato não exclui, em hipótese alguma, a obrigação de reparação integral do dano causado à Administração Pública.</w:t>
      </w:r>
    </w:p>
    <w:p w14:paraId="71956B69" w14:textId="77777777" w:rsidR="00434A15" w:rsidRPr="002A0B18" w:rsidRDefault="00434A15" w:rsidP="00434A15">
      <w:pPr>
        <w:pStyle w:val="Default"/>
        <w:numPr>
          <w:ilvl w:val="1"/>
          <w:numId w:val="15"/>
        </w:numPr>
      </w:pPr>
      <w:r w:rsidRPr="002A0B18">
        <w:t xml:space="preserve">O atraso na </w:t>
      </w:r>
      <w:r w:rsidR="003F0021">
        <w:t>prestação dos serviço</w:t>
      </w:r>
      <w:r w:rsidRPr="002A0B18">
        <w:t>s solicitados com relação ao prazo previsto no contrato ou autorizado pelo fiscal constituirá a contratada em mora, independentemente de citação.</w:t>
      </w:r>
    </w:p>
    <w:p w14:paraId="71956B6A" w14:textId="77777777" w:rsidR="00434A15" w:rsidRPr="002A0B18" w:rsidRDefault="00434A15" w:rsidP="00434A15">
      <w:pPr>
        <w:pStyle w:val="Default"/>
        <w:numPr>
          <w:ilvl w:val="1"/>
          <w:numId w:val="15"/>
        </w:numPr>
      </w:pPr>
      <w:r w:rsidRPr="002A0B18">
        <w:t>A aplicação das sanções de que trata o presente item será processada nos termos do Decreto Municipal nº 264/2022.</w:t>
      </w:r>
    </w:p>
    <w:p w14:paraId="71956B6B" w14:textId="77777777" w:rsidR="00434A15" w:rsidRPr="002A0B18" w:rsidRDefault="00434A15" w:rsidP="00434A15">
      <w:pPr>
        <w:pStyle w:val="Ttulo"/>
      </w:pPr>
      <w:r w:rsidRPr="002A0B18">
        <w:t>DA FISCALIZAÇÃO DO CONTRATO:</w:t>
      </w:r>
    </w:p>
    <w:p w14:paraId="71956B6C" w14:textId="77777777" w:rsidR="00BD6062" w:rsidRPr="00BD6062" w:rsidRDefault="00BD6062" w:rsidP="00BD6062">
      <w:pPr>
        <w:pStyle w:val="PargrafodaLista"/>
        <w:numPr>
          <w:ilvl w:val="0"/>
          <w:numId w:val="16"/>
        </w:numPr>
        <w:overflowPunct/>
        <w:spacing w:after="160" w:line="276" w:lineRule="auto"/>
        <w:rPr>
          <w:rFonts w:eastAsia="Calibri"/>
          <w:vanish/>
          <w:color w:val="000000"/>
          <w:sz w:val="24"/>
          <w:szCs w:val="24"/>
        </w:rPr>
      </w:pPr>
    </w:p>
    <w:p w14:paraId="71956B6D" w14:textId="77777777" w:rsidR="00BD6062" w:rsidRPr="00BD6062" w:rsidRDefault="00BD6062" w:rsidP="00BD6062">
      <w:pPr>
        <w:pStyle w:val="PargrafodaLista"/>
        <w:numPr>
          <w:ilvl w:val="0"/>
          <w:numId w:val="16"/>
        </w:numPr>
        <w:overflowPunct/>
        <w:spacing w:after="160" w:line="276" w:lineRule="auto"/>
        <w:rPr>
          <w:rFonts w:eastAsia="Calibri"/>
          <w:vanish/>
          <w:color w:val="000000"/>
          <w:sz w:val="24"/>
          <w:szCs w:val="24"/>
        </w:rPr>
      </w:pPr>
    </w:p>
    <w:p w14:paraId="71956B6E" w14:textId="77777777" w:rsidR="00BD6062" w:rsidRPr="00BD6062" w:rsidRDefault="00BD6062" w:rsidP="00BD6062">
      <w:pPr>
        <w:pStyle w:val="PargrafodaLista"/>
        <w:numPr>
          <w:ilvl w:val="0"/>
          <w:numId w:val="16"/>
        </w:numPr>
        <w:overflowPunct/>
        <w:spacing w:after="160" w:line="276" w:lineRule="auto"/>
        <w:rPr>
          <w:rFonts w:eastAsia="Calibri"/>
          <w:vanish/>
          <w:color w:val="000000"/>
          <w:sz w:val="24"/>
          <w:szCs w:val="24"/>
        </w:rPr>
      </w:pPr>
    </w:p>
    <w:p w14:paraId="71956B6F" w14:textId="77777777" w:rsidR="00BD6062" w:rsidRPr="00BD6062" w:rsidRDefault="00BD6062" w:rsidP="00BD6062">
      <w:pPr>
        <w:pStyle w:val="PargrafodaLista"/>
        <w:numPr>
          <w:ilvl w:val="0"/>
          <w:numId w:val="16"/>
        </w:numPr>
        <w:overflowPunct/>
        <w:spacing w:after="160" w:line="276" w:lineRule="auto"/>
        <w:rPr>
          <w:rFonts w:eastAsia="Calibri"/>
          <w:vanish/>
          <w:color w:val="000000"/>
          <w:sz w:val="24"/>
          <w:szCs w:val="24"/>
        </w:rPr>
      </w:pPr>
    </w:p>
    <w:p w14:paraId="71956B70" w14:textId="77777777" w:rsidR="00BD6062" w:rsidRPr="00BD6062" w:rsidRDefault="00BD6062" w:rsidP="00BD6062">
      <w:pPr>
        <w:pStyle w:val="PargrafodaLista"/>
        <w:numPr>
          <w:ilvl w:val="0"/>
          <w:numId w:val="16"/>
        </w:numPr>
        <w:overflowPunct/>
        <w:spacing w:after="160" w:line="276" w:lineRule="auto"/>
        <w:rPr>
          <w:rFonts w:eastAsia="Calibri"/>
          <w:vanish/>
          <w:color w:val="000000"/>
          <w:sz w:val="24"/>
          <w:szCs w:val="24"/>
        </w:rPr>
      </w:pPr>
    </w:p>
    <w:p w14:paraId="71956B71" w14:textId="77777777" w:rsidR="00BD6062" w:rsidRPr="00BD6062" w:rsidRDefault="00BD6062" w:rsidP="00BD6062">
      <w:pPr>
        <w:pStyle w:val="PargrafodaLista"/>
        <w:numPr>
          <w:ilvl w:val="0"/>
          <w:numId w:val="16"/>
        </w:numPr>
        <w:overflowPunct/>
        <w:spacing w:after="160" w:line="276" w:lineRule="auto"/>
        <w:rPr>
          <w:rFonts w:eastAsia="Calibri"/>
          <w:vanish/>
          <w:color w:val="000000"/>
          <w:sz w:val="24"/>
          <w:szCs w:val="24"/>
        </w:rPr>
      </w:pPr>
    </w:p>
    <w:p w14:paraId="71956B72" w14:textId="77777777" w:rsidR="00BD6062" w:rsidRPr="00BD6062" w:rsidRDefault="00BD6062" w:rsidP="00BD6062">
      <w:pPr>
        <w:pStyle w:val="PargrafodaLista"/>
        <w:numPr>
          <w:ilvl w:val="0"/>
          <w:numId w:val="16"/>
        </w:numPr>
        <w:overflowPunct/>
        <w:spacing w:after="160" w:line="276" w:lineRule="auto"/>
        <w:rPr>
          <w:rFonts w:eastAsia="Calibri"/>
          <w:vanish/>
          <w:color w:val="000000"/>
          <w:sz w:val="24"/>
          <w:szCs w:val="24"/>
        </w:rPr>
      </w:pPr>
    </w:p>
    <w:p w14:paraId="71956B73" w14:textId="77777777" w:rsidR="00BD6062" w:rsidRPr="00BD6062" w:rsidRDefault="00BD6062" w:rsidP="00BD6062">
      <w:pPr>
        <w:pStyle w:val="PargrafodaLista"/>
        <w:numPr>
          <w:ilvl w:val="0"/>
          <w:numId w:val="16"/>
        </w:numPr>
        <w:overflowPunct/>
        <w:spacing w:after="160" w:line="276" w:lineRule="auto"/>
        <w:rPr>
          <w:rFonts w:eastAsia="Calibri"/>
          <w:vanish/>
          <w:color w:val="000000"/>
          <w:sz w:val="24"/>
          <w:szCs w:val="24"/>
        </w:rPr>
      </w:pPr>
    </w:p>
    <w:p w14:paraId="71956B74" w14:textId="77777777" w:rsidR="00BD6062" w:rsidRPr="00BD6062" w:rsidRDefault="00BD6062" w:rsidP="00BD6062">
      <w:pPr>
        <w:pStyle w:val="PargrafodaLista"/>
        <w:numPr>
          <w:ilvl w:val="0"/>
          <w:numId w:val="16"/>
        </w:numPr>
        <w:overflowPunct/>
        <w:spacing w:after="160" w:line="276" w:lineRule="auto"/>
        <w:rPr>
          <w:rFonts w:eastAsia="Calibri"/>
          <w:vanish/>
          <w:color w:val="000000"/>
          <w:sz w:val="24"/>
          <w:szCs w:val="24"/>
        </w:rPr>
      </w:pPr>
    </w:p>
    <w:p w14:paraId="71956B75" w14:textId="77777777" w:rsidR="00BD6062" w:rsidRPr="00BD6062" w:rsidRDefault="00BD6062" w:rsidP="00BD6062">
      <w:pPr>
        <w:pStyle w:val="PargrafodaLista"/>
        <w:numPr>
          <w:ilvl w:val="0"/>
          <w:numId w:val="16"/>
        </w:numPr>
        <w:overflowPunct/>
        <w:spacing w:after="160" w:line="276" w:lineRule="auto"/>
        <w:rPr>
          <w:rFonts w:eastAsia="Calibri"/>
          <w:vanish/>
          <w:color w:val="000000"/>
          <w:sz w:val="24"/>
          <w:szCs w:val="24"/>
        </w:rPr>
      </w:pPr>
    </w:p>
    <w:p w14:paraId="71956B76" w14:textId="77777777" w:rsidR="00BD6062" w:rsidRPr="00BD6062" w:rsidRDefault="00BD6062" w:rsidP="00BD6062">
      <w:pPr>
        <w:pStyle w:val="PargrafodaLista"/>
        <w:numPr>
          <w:ilvl w:val="0"/>
          <w:numId w:val="16"/>
        </w:numPr>
        <w:overflowPunct/>
        <w:spacing w:after="160" w:line="276" w:lineRule="auto"/>
        <w:rPr>
          <w:rFonts w:eastAsia="Calibri"/>
          <w:vanish/>
          <w:color w:val="000000"/>
          <w:sz w:val="24"/>
          <w:szCs w:val="24"/>
        </w:rPr>
      </w:pPr>
    </w:p>
    <w:p w14:paraId="71956B77" w14:textId="77777777" w:rsidR="00BD6062" w:rsidRPr="00BD6062" w:rsidRDefault="00BD6062" w:rsidP="00BD6062">
      <w:pPr>
        <w:pStyle w:val="PargrafodaLista"/>
        <w:numPr>
          <w:ilvl w:val="0"/>
          <w:numId w:val="16"/>
        </w:numPr>
        <w:overflowPunct/>
        <w:spacing w:after="160" w:line="276" w:lineRule="auto"/>
        <w:rPr>
          <w:rFonts w:eastAsia="Calibri"/>
          <w:vanish/>
          <w:color w:val="000000"/>
          <w:sz w:val="24"/>
          <w:szCs w:val="24"/>
        </w:rPr>
      </w:pPr>
    </w:p>
    <w:p w14:paraId="71956B78" w14:textId="77777777" w:rsidR="00BD6062" w:rsidRPr="00BD6062" w:rsidRDefault="00BD6062" w:rsidP="00BD6062">
      <w:pPr>
        <w:pStyle w:val="PargrafodaLista"/>
        <w:numPr>
          <w:ilvl w:val="0"/>
          <w:numId w:val="16"/>
        </w:numPr>
        <w:overflowPunct/>
        <w:spacing w:after="160" w:line="276" w:lineRule="auto"/>
        <w:rPr>
          <w:rFonts w:eastAsia="Calibri"/>
          <w:vanish/>
          <w:color w:val="000000"/>
          <w:sz w:val="24"/>
          <w:szCs w:val="24"/>
        </w:rPr>
      </w:pPr>
    </w:p>
    <w:p w14:paraId="71956B79" w14:textId="77777777" w:rsidR="00BD6062" w:rsidRPr="00BD6062" w:rsidRDefault="00BD6062" w:rsidP="00BD6062">
      <w:pPr>
        <w:pStyle w:val="PargrafodaLista"/>
        <w:numPr>
          <w:ilvl w:val="0"/>
          <w:numId w:val="16"/>
        </w:numPr>
        <w:overflowPunct/>
        <w:spacing w:after="160" w:line="276" w:lineRule="auto"/>
        <w:rPr>
          <w:rFonts w:eastAsia="Calibri"/>
          <w:vanish/>
          <w:color w:val="000000"/>
          <w:sz w:val="24"/>
          <w:szCs w:val="24"/>
        </w:rPr>
      </w:pPr>
    </w:p>
    <w:p w14:paraId="71956B7A" w14:textId="77777777" w:rsidR="00BD6062" w:rsidRPr="00BD6062" w:rsidRDefault="00BD6062" w:rsidP="00BD6062">
      <w:pPr>
        <w:pStyle w:val="PargrafodaLista"/>
        <w:numPr>
          <w:ilvl w:val="0"/>
          <w:numId w:val="16"/>
        </w:numPr>
        <w:overflowPunct/>
        <w:spacing w:after="160" w:line="276" w:lineRule="auto"/>
        <w:rPr>
          <w:rFonts w:eastAsia="Calibri"/>
          <w:vanish/>
          <w:color w:val="000000"/>
          <w:sz w:val="24"/>
          <w:szCs w:val="24"/>
        </w:rPr>
      </w:pPr>
    </w:p>
    <w:p w14:paraId="71956B7B" w14:textId="77777777" w:rsidR="00434A15" w:rsidRPr="002A0B18" w:rsidRDefault="00434A15" w:rsidP="00BD6062">
      <w:pPr>
        <w:pStyle w:val="Default"/>
        <w:numPr>
          <w:ilvl w:val="1"/>
          <w:numId w:val="16"/>
        </w:numPr>
      </w:pPr>
      <w:r w:rsidRPr="002A0B18">
        <w:t>Fica nomeado fiscal do presente contrato o seguinte servidor:</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1"/>
        <w:gridCol w:w="4105"/>
        <w:gridCol w:w="1189"/>
      </w:tblGrid>
      <w:tr w:rsidR="00434A15" w:rsidRPr="002A0B18" w14:paraId="71956B7F" w14:textId="77777777" w:rsidTr="00ED12BC">
        <w:trPr>
          <w:jc w:val="center"/>
        </w:trPr>
        <w:tc>
          <w:tcPr>
            <w:tcW w:w="3781" w:type="dxa"/>
            <w:shd w:val="clear" w:color="auto" w:fill="D9D9D9"/>
            <w:vAlign w:val="center"/>
          </w:tcPr>
          <w:p w14:paraId="71956B7C" w14:textId="77777777" w:rsidR="00434A15" w:rsidRPr="002A0B18" w:rsidRDefault="00434A15" w:rsidP="00ED12BC">
            <w:pPr>
              <w:spacing w:before="40" w:after="0"/>
              <w:jc w:val="center"/>
              <w:rPr>
                <w:b/>
              </w:rPr>
            </w:pPr>
            <w:r w:rsidRPr="002A0B18">
              <w:rPr>
                <w:b/>
              </w:rPr>
              <w:t>Secretaria</w:t>
            </w:r>
          </w:p>
        </w:tc>
        <w:tc>
          <w:tcPr>
            <w:tcW w:w="4105" w:type="dxa"/>
            <w:shd w:val="clear" w:color="auto" w:fill="D9D9D9"/>
            <w:vAlign w:val="center"/>
          </w:tcPr>
          <w:p w14:paraId="71956B7D" w14:textId="77777777" w:rsidR="00434A15" w:rsidRPr="002A0B18" w:rsidRDefault="00434A15" w:rsidP="00ED12BC">
            <w:pPr>
              <w:spacing w:before="40" w:after="0"/>
              <w:jc w:val="center"/>
              <w:rPr>
                <w:b/>
              </w:rPr>
            </w:pPr>
            <w:r w:rsidRPr="002A0B18">
              <w:rPr>
                <w:b/>
              </w:rPr>
              <w:t>Fiscal</w:t>
            </w:r>
          </w:p>
        </w:tc>
        <w:tc>
          <w:tcPr>
            <w:tcW w:w="1189" w:type="dxa"/>
            <w:shd w:val="clear" w:color="auto" w:fill="D9D9D9"/>
            <w:vAlign w:val="center"/>
          </w:tcPr>
          <w:p w14:paraId="71956B7E" w14:textId="77777777" w:rsidR="00434A15" w:rsidRPr="002A0B18" w:rsidRDefault="00434A15" w:rsidP="00ED12BC">
            <w:pPr>
              <w:spacing w:before="40" w:after="0"/>
              <w:jc w:val="center"/>
              <w:rPr>
                <w:b/>
              </w:rPr>
            </w:pPr>
            <w:r w:rsidRPr="002A0B18">
              <w:rPr>
                <w:b/>
              </w:rPr>
              <w:t>Portaria</w:t>
            </w:r>
          </w:p>
        </w:tc>
      </w:tr>
      <w:tr w:rsidR="00434A15" w:rsidRPr="002A0B18" w14:paraId="71956B83" w14:textId="77777777" w:rsidTr="00ED12BC">
        <w:trPr>
          <w:jc w:val="center"/>
        </w:trPr>
        <w:tc>
          <w:tcPr>
            <w:tcW w:w="3781" w:type="dxa"/>
            <w:shd w:val="clear" w:color="auto" w:fill="auto"/>
            <w:vAlign w:val="center"/>
          </w:tcPr>
          <w:p w14:paraId="71956B80" w14:textId="77777777" w:rsidR="00434A15" w:rsidRPr="002A0B18" w:rsidRDefault="00434A15" w:rsidP="00ED12BC">
            <w:pPr>
              <w:spacing w:before="40" w:after="0"/>
              <w:jc w:val="center"/>
            </w:pPr>
          </w:p>
        </w:tc>
        <w:tc>
          <w:tcPr>
            <w:tcW w:w="4105" w:type="dxa"/>
            <w:shd w:val="clear" w:color="auto" w:fill="auto"/>
            <w:vAlign w:val="center"/>
          </w:tcPr>
          <w:p w14:paraId="71956B81" w14:textId="77777777" w:rsidR="00434A15" w:rsidRPr="002A0B18" w:rsidRDefault="00434A15" w:rsidP="00ED12BC">
            <w:pPr>
              <w:spacing w:before="40" w:after="0"/>
              <w:jc w:val="center"/>
            </w:pPr>
          </w:p>
        </w:tc>
        <w:tc>
          <w:tcPr>
            <w:tcW w:w="1189" w:type="dxa"/>
            <w:shd w:val="clear" w:color="auto" w:fill="auto"/>
            <w:vAlign w:val="center"/>
          </w:tcPr>
          <w:p w14:paraId="71956B82" w14:textId="77777777" w:rsidR="00434A15" w:rsidRPr="002A0B18" w:rsidRDefault="00434A15" w:rsidP="00ED12BC">
            <w:pPr>
              <w:spacing w:before="40" w:after="0"/>
              <w:jc w:val="center"/>
            </w:pPr>
          </w:p>
        </w:tc>
      </w:tr>
    </w:tbl>
    <w:p w14:paraId="71956B84" w14:textId="77777777" w:rsidR="00434A15" w:rsidRPr="002A0B18" w:rsidRDefault="00434A15" w:rsidP="00434A15">
      <w:pPr>
        <w:pStyle w:val="Default"/>
        <w:ind w:left="964" w:firstLine="0"/>
      </w:pPr>
    </w:p>
    <w:p w14:paraId="71956B85" w14:textId="77777777" w:rsidR="00434A15" w:rsidRPr="002A0B18" w:rsidRDefault="00434A15" w:rsidP="00434A15">
      <w:pPr>
        <w:pStyle w:val="Default"/>
        <w:numPr>
          <w:ilvl w:val="1"/>
          <w:numId w:val="16"/>
        </w:numPr>
      </w:pPr>
      <w:r w:rsidRPr="002A0B18">
        <w:t>Caberá ao fiscal de contrato as seguintes atribuições:</w:t>
      </w:r>
    </w:p>
    <w:p w14:paraId="71956B86" w14:textId="77777777" w:rsidR="00434A15" w:rsidRPr="002A0B18" w:rsidRDefault="00434A15" w:rsidP="00434A15">
      <w:pPr>
        <w:pStyle w:val="Default"/>
        <w:numPr>
          <w:ilvl w:val="2"/>
          <w:numId w:val="16"/>
        </w:numPr>
      </w:pPr>
      <w:r w:rsidRPr="002A0B18">
        <w:t>Anotar em registro próprio todas as ocorrências relacionadas com a execução do contrato, indicando dia, mês e ano, bem como o nome dos funcionários eventualmente envolvidos;</w:t>
      </w:r>
    </w:p>
    <w:p w14:paraId="71956B87" w14:textId="77777777" w:rsidR="00434A15" w:rsidRPr="002A0B18" w:rsidRDefault="00434A15" w:rsidP="00434A15">
      <w:pPr>
        <w:pStyle w:val="Default"/>
        <w:numPr>
          <w:ilvl w:val="2"/>
          <w:numId w:val="16"/>
        </w:numPr>
      </w:pPr>
      <w:r w:rsidRPr="002A0B18">
        <w:t>Determinar o que for necessário à regularização das falhas ou defeitos observados;</w:t>
      </w:r>
    </w:p>
    <w:p w14:paraId="71956B88" w14:textId="77777777" w:rsidR="00434A15" w:rsidRPr="002A0B18" w:rsidRDefault="00434A15" w:rsidP="00434A15">
      <w:pPr>
        <w:pStyle w:val="Default"/>
        <w:numPr>
          <w:ilvl w:val="2"/>
          <w:numId w:val="16"/>
        </w:numPr>
      </w:pPr>
      <w:r w:rsidRPr="002A0B18">
        <w:t>Esclarecer prontamente as dúvidas administrativas e técnicas e divergências surgidas na execução do objeto contratado;</w:t>
      </w:r>
    </w:p>
    <w:p w14:paraId="71956B89" w14:textId="77777777" w:rsidR="00434A15" w:rsidRPr="002A0B18" w:rsidRDefault="00434A15" w:rsidP="00434A15">
      <w:pPr>
        <w:pStyle w:val="Default"/>
        <w:numPr>
          <w:ilvl w:val="2"/>
          <w:numId w:val="16"/>
        </w:numPr>
      </w:pPr>
      <w:r w:rsidRPr="002A0B18">
        <w:t>Expedir, através de notificações e/ou relatório de vistoria, as ocorrências e fazer as determinações e comunicações necessárias à perfeita execução dos serviços, observada as disposições do Decreto Municipal nº 264/2022;</w:t>
      </w:r>
    </w:p>
    <w:p w14:paraId="71956B8A" w14:textId="77777777" w:rsidR="00434A15" w:rsidRPr="002A0B18" w:rsidRDefault="00434A15" w:rsidP="00434A15">
      <w:pPr>
        <w:pStyle w:val="Default"/>
        <w:numPr>
          <w:ilvl w:val="2"/>
          <w:numId w:val="16"/>
        </w:numPr>
      </w:pPr>
      <w:r w:rsidRPr="002A0B18">
        <w:t xml:space="preserve">Adotar as medidas preventivas de controle dos contratos, inclusive manifestar-se a respeito da eventual suspensão da </w:t>
      </w:r>
      <w:r w:rsidR="008C133C">
        <w:t>prestação dos serviços</w:t>
      </w:r>
      <w:r w:rsidRPr="002A0B18">
        <w:t xml:space="preserve"> contratados;</w:t>
      </w:r>
    </w:p>
    <w:p w14:paraId="71956B8B" w14:textId="77777777" w:rsidR="00434A15" w:rsidRPr="002A0B18" w:rsidRDefault="00434A15" w:rsidP="00434A15">
      <w:pPr>
        <w:pStyle w:val="Default"/>
        <w:numPr>
          <w:ilvl w:val="2"/>
          <w:numId w:val="16"/>
        </w:numPr>
      </w:pPr>
      <w:r w:rsidRPr="002A0B18">
        <w:t xml:space="preserve">Receber designação e manter contato com o preposto da Contratada, e se for necessário, promover reuniões periódicas ou especiais para a resolução de problemas relativos à </w:t>
      </w:r>
      <w:r w:rsidR="00857F77">
        <w:t>prestação dos serviços</w:t>
      </w:r>
      <w:r w:rsidRPr="002A0B18">
        <w:t>;</w:t>
      </w:r>
    </w:p>
    <w:p w14:paraId="71956B8C" w14:textId="77777777" w:rsidR="00434A15" w:rsidRPr="002A0B18" w:rsidRDefault="00434A15" w:rsidP="00434A15">
      <w:pPr>
        <w:pStyle w:val="Default"/>
        <w:numPr>
          <w:ilvl w:val="2"/>
          <w:numId w:val="16"/>
        </w:numPr>
      </w:pPr>
      <w:r w:rsidRPr="002A0B18">
        <w:t xml:space="preserve">Requerer da Contratada testes, exames e ensaios, quando necessário, no sentido de promoção de controle de qualidade dos </w:t>
      </w:r>
      <w:r w:rsidR="00286FF7">
        <w:t>serviços a serem prestados</w:t>
      </w:r>
      <w:r w:rsidRPr="002A0B18">
        <w:t>, correndo as custas decorrentes por conta da Contratada;</w:t>
      </w:r>
    </w:p>
    <w:p w14:paraId="71956B8D" w14:textId="77777777" w:rsidR="00434A15" w:rsidRPr="002A0B18" w:rsidRDefault="00434A15" w:rsidP="00434A15">
      <w:pPr>
        <w:pStyle w:val="Default"/>
        <w:numPr>
          <w:ilvl w:val="2"/>
          <w:numId w:val="16"/>
        </w:numPr>
      </w:pPr>
      <w:r w:rsidRPr="002A0B18">
        <w:t>Realizar o recebimento provisório do contrato e, quando designado, o recebimento definitivo;</w:t>
      </w:r>
    </w:p>
    <w:p w14:paraId="71956B8E" w14:textId="77777777" w:rsidR="00434A15" w:rsidRPr="002A0B18" w:rsidRDefault="00434A15" w:rsidP="00434A15">
      <w:pPr>
        <w:pStyle w:val="Default"/>
        <w:numPr>
          <w:ilvl w:val="2"/>
          <w:numId w:val="16"/>
        </w:numPr>
      </w:pPr>
      <w:r w:rsidRPr="002A0B18">
        <w:t xml:space="preserve">Conferir e certificar as notas fiscais relativas às </w:t>
      </w:r>
      <w:r w:rsidR="00170BCF">
        <w:t>presta</w:t>
      </w:r>
      <w:r w:rsidRPr="002A0B18">
        <w:t>ções;</w:t>
      </w:r>
    </w:p>
    <w:p w14:paraId="71956B8F" w14:textId="77777777" w:rsidR="00434A15" w:rsidRPr="002A0B18" w:rsidRDefault="00434A15" w:rsidP="00434A15">
      <w:pPr>
        <w:pStyle w:val="Default"/>
        <w:numPr>
          <w:ilvl w:val="2"/>
          <w:numId w:val="16"/>
        </w:numPr>
      </w:pPr>
      <w:r w:rsidRPr="002A0B18">
        <w:t xml:space="preserve">Encaminhar as notas fiscais dos </w:t>
      </w:r>
      <w:r w:rsidR="00D243C2">
        <w:t>serviços</w:t>
      </w:r>
      <w:r w:rsidRPr="002A0B18">
        <w:t xml:space="preserve"> aceitos, após certificação do gestor, para pagamento; </w:t>
      </w:r>
    </w:p>
    <w:p w14:paraId="71956B90" w14:textId="77777777" w:rsidR="00434A15" w:rsidRPr="002A0B18" w:rsidRDefault="00434A15" w:rsidP="00434A15">
      <w:pPr>
        <w:pStyle w:val="Default"/>
        <w:numPr>
          <w:ilvl w:val="2"/>
          <w:numId w:val="16"/>
        </w:numPr>
      </w:pPr>
      <w:r w:rsidRPr="002A0B18">
        <w:t>Propor à autoridade competente a abertura de procedimento administrativo para apuração de responsabilidade;</w:t>
      </w:r>
    </w:p>
    <w:p w14:paraId="71956B91" w14:textId="77777777" w:rsidR="00434A15" w:rsidRPr="002A0B18" w:rsidRDefault="00434A15" w:rsidP="00434A15">
      <w:pPr>
        <w:pStyle w:val="Default"/>
        <w:numPr>
          <w:ilvl w:val="2"/>
          <w:numId w:val="16"/>
        </w:numPr>
      </w:pPr>
      <w:r w:rsidRPr="002A0B18">
        <w:t>Verificar as obrigações e encargos sociais e trabalhistas da Contratada, através da emissão periódica das negativas correspondentes, cujo descumprimento ensejará a aplicação de sanções administrativas, previstas no instrumento convocatório, podendo culminar na extinção do contrato;</w:t>
      </w:r>
    </w:p>
    <w:p w14:paraId="71956B92" w14:textId="77777777" w:rsidR="00434A15" w:rsidRPr="002A0B18" w:rsidRDefault="00434A15" w:rsidP="00434A15">
      <w:pPr>
        <w:pStyle w:val="Default"/>
        <w:numPr>
          <w:ilvl w:val="2"/>
          <w:numId w:val="16"/>
        </w:numPr>
      </w:pPr>
      <w:r w:rsidRPr="002A0B18">
        <w:t>Dar parecer técnico nos pedidos de alterações contratuais;</w:t>
      </w:r>
    </w:p>
    <w:p w14:paraId="71956B93" w14:textId="77777777" w:rsidR="00434A15" w:rsidRPr="002A0B18" w:rsidRDefault="00434A15" w:rsidP="00434A15">
      <w:pPr>
        <w:pStyle w:val="Default"/>
        <w:numPr>
          <w:ilvl w:val="2"/>
          <w:numId w:val="16"/>
        </w:numPr>
      </w:pPr>
      <w:r w:rsidRPr="002A0B18">
        <w:lastRenderedPageBreak/>
        <w:t>Encaminhar os apontamentos à autoridade competente para as providências cabíveis.</w:t>
      </w:r>
    </w:p>
    <w:p w14:paraId="71956B94" w14:textId="77777777" w:rsidR="00434A15" w:rsidRPr="002A0B18" w:rsidRDefault="00434A15" w:rsidP="00434A15">
      <w:pPr>
        <w:pStyle w:val="Default"/>
        <w:numPr>
          <w:ilvl w:val="1"/>
          <w:numId w:val="16"/>
        </w:numPr>
      </w:pPr>
      <w:r w:rsidRPr="002A0B18">
        <w:t>A fiscalização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119 e 120 da Lei Federal n.º 14.133, de 2021.</w:t>
      </w:r>
    </w:p>
    <w:p w14:paraId="71956B95" w14:textId="77777777" w:rsidR="00434A15" w:rsidRPr="002A0B18" w:rsidRDefault="00434A15" w:rsidP="00434A15">
      <w:pPr>
        <w:pStyle w:val="Default"/>
        <w:numPr>
          <w:ilvl w:val="1"/>
          <w:numId w:val="16"/>
        </w:numPr>
      </w:pPr>
      <w:r w:rsidRPr="002A0B18">
        <w:t>Toda comunicação entre a Contratada e o fiscal de contrato da Contratante ocorrerá por escrito, via sistema de protocolo, e-mail, aplicativo de troca de mensagem ou outros, a ser definido em reunião com representante da Contratada, cujo documento ficará em posse do fiscal para servir de prova em eventual procedimento administrativo sancionatório.</w:t>
      </w:r>
    </w:p>
    <w:p w14:paraId="71956B96" w14:textId="77777777" w:rsidR="00434A15" w:rsidRPr="002A0B18" w:rsidRDefault="00434A15" w:rsidP="00434A15">
      <w:pPr>
        <w:pStyle w:val="Ttulo"/>
      </w:pPr>
      <w:r w:rsidRPr="002A0B18">
        <w:t>DA SUBCONTRATAÇÃO:</w:t>
      </w:r>
    </w:p>
    <w:p w14:paraId="71956B97"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71956B98"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71956B99"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71956B9A"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71956B9B"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71956B9C"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71956B9D"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71956B9E"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71956B9F"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71956BA0"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71956BA1"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71956BA2"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71956BA3"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71956BA4"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71956BA5"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71956BA6"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71956BA7" w14:textId="77777777" w:rsidR="00434A15" w:rsidRDefault="00434A15" w:rsidP="00BD6062">
      <w:pPr>
        <w:pStyle w:val="Default"/>
        <w:numPr>
          <w:ilvl w:val="1"/>
          <w:numId w:val="17"/>
        </w:numPr>
      </w:pPr>
      <w:r w:rsidRPr="002A0B18">
        <w:t>Fica vedada a subcontratação total ou parcial do objeto do presente contrato, a associação do contratado com outrem, a cessão ou transferência, total ou parcial, bem como a fusão, cisão ou incorporação, não admitidas no edital e neste instrumento contratual.</w:t>
      </w:r>
    </w:p>
    <w:p w14:paraId="71956BA8" w14:textId="77777777" w:rsidR="00434A15" w:rsidRPr="002A0B18" w:rsidRDefault="00434A15" w:rsidP="00434A15">
      <w:pPr>
        <w:pStyle w:val="Ttulo"/>
      </w:pPr>
      <w:r w:rsidRPr="002A0B18">
        <w:t>DA PREVISÃO ORÇAMENTÁRIA:</w:t>
      </w:r>
    </w:p>
    <w:p w14:paraId="71956BA9"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71956BAA" w14:textId="77777777" w:rsidR="00434A15" w:rsidRPr="002A0B18" w:rsidRDefault="00DF2F8A" w:rsidP="00BD6062">
      <w:pPr>
        <w:pStyle w:val="Default"/>
        <w:numPr>
          <w:ilvl w:val="1"/>
          <w:numId w:val="17"/>
        </w:numPr>
      </w:pPr>
      <w:r>
        <w:t>Os valores estimados para o presente processo são os seguintes</w:t>
      </w:r>
      <w:r w:rsidR="00434A15" w:rsidRPr="002A0B18">
        <w:t>:</w:t>
      </w:r>
    </w:p>
    <w:tbl>
      <w:tblPr>
        <w:tblW w:w="7340"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3268"/>
        <w:gridCol w:w="1861"/>
        <w:gridCol w:w="2211"/>
      </w:tblGrid>
      <w:tr w:rsidR="00DF2F8A" w:rsidRPr="00DF2F8A" w14:paraId="71956BAC" w14:textId="77777777" w:rsidTr="00804356">
        <w:trPr>
          <w:trHeight w:val="228"/>
          <w:jc w:val="center"/>
        </w:trPr>
        <w:tc>
          <w:tcPr>
            <w:tcW w:w="7340" w:type="dxa"/>
            <w:gridSpan w:val="3"/>
            <w:tcBorders>
              <w:bottom w:val="single" w:sz="12" w:space="0" w:color="666666"/>
            </w:tcBorders>
            <w:shd w:val="clear" w:color="auto" w:fill="auto"/>
            <w:vAlign w:val="center"/>
          </w:tcPr>
          <w:p w14:paraId="71956BAB" w14:textId="77777777" w:rsidR="00DF2F8A" w:rsidRPr="00DF2F8A" w:rsidRDefault="00DF2F8A" w:rsidP="00804356">
            <w:pPr>
              <w:spacing w:after="0"/>
              <w:jc w:val="center"/>
              <w:rPr>
                <w:rFonts w:ascii="Times New Roman" w:hAnsi="Times New Roman" w:cs="Times New Roman"/>
                <w:b/>
                <w:bCs/>
                <w:color w:val="000000"/>
                <w:sz w:val="18"/>
                <w:szCs w:val="18"/>
              </w:rPr>
            </w:pPr>
            <w:r w:rsidRPr="00DF2F8A">
              <w:rPr>
                <w:rFonts w:ascii="Times New Roman" w:hAnsi="Times New Roman" w:cs="Times New Roman"/>
                <w:b/>
                <w:bCs/>
                <w:color w:val="000000"/>
                <w:sz w:val="18"/>
                <w:szCs w:val="18"/>
              </w:rPr>
              <w:t>VALORES ESTIMADOS POR SECRETARIA</w:t>
            </w:r>
          </w:p>
        </w:tc>
      </w:tr>
      <w:tr w:rsidR="00DF2F8A" w:rsidRPr="00DF2F8A" w14:paraId="71956BB0" w14:textId="77777777" w:rsidTr="00804356">
        <w:trPr>
          <w:trHeight w:val="228"/>
          <w:jc w:val="center"/>
        </w:trPr>
        <w:tc>
          <w:tcPr>
            <w:tcW w:w="3268" w:type="dxa"/>
            <w:shd w:val="clear" w:color="auto" w:fill="CCCCCC"/>
            <w:vAlign w:val="center"/>
          </w:tcPr>
          <w:p w14:paraId="71956BAD" w14:textId="77777777" w:rsidR="00DF2F8A" w:rsidRPr="00DF2F8A" w:rsidRDefault="00DF2F8A" w:rsidP="00804356">
            <w:pPr>
              <w:spacing w:after="0"/>
              <w:jc w:val="center"/>
              <w:rPr>
                <w:rFonts w:ascii="Times New Roman" w:hAnsi="Times New Roman" w:cs="Times New Roman"/>
                <w:b/>
                <w:bCs/>
                <w:color w:val="000000"/>
                <w:sz w:val="18"/>
                <w:szCs w:val="18"/>
              </w:rPr>
            </w:pPr>
            <w:r w:rsidRPr="00DF2F8A">
              <w:rPr>
                <w:rFonts w:ascii="Times New Roman" w:hAnsi="Times New Roman" w:cs="Times New Roman"/>
                <w:b/>
                <w:bCs/>
                <w:color w:val="000000"/>
                <w:sz w:val="18"/>
                <w:szCs w:val="18"/>
              </w:rPr>
              <w:t>Secretaria</w:t>
            </w:r>
          </w:p>
        </w:tc>
        <w:tc>
          <w:tcPr>
            <w:tcW w:w="1861" w:type="dxa"/>
            <w:shd w:val="clear" w:color="auto" w:fill="CCCCCC"/>
            <w:vAlign w:val="center"/>
          </w:tcPr>
          <w:p w14:paraId="71956BAE" w14:textId="77777777" w:rsidR="00DF2F8A" w:rsidRPr="00DF2F8A" w:rsidRDefault="00DF2F8A" w:rsidP="00804356">
            <w:pPr>
              <w:spacing w:after="0"/>
              <w:jc w:val="center"/>
              <w:rPr>
                <w:rFonts w:ascii="Times New Roman" w:hAnsi="Times New Roman" w:cs="Times New Roman"/>
                <w:b/>
                <w:color w:val="000000"/>
                <w:sz w:val="18"/>
                <w:szCs w:val="18"/>
              </w:rPr>
            </w:pPr>
            <w:r w:rsidRPr="00DF2F8A">
              <w:rPr>
                <w:rFonts w:ascii="Times New Roman" w:hAnsi="Times New Roman" w:cs="Times New Roman"/>
                <w:b/>
                <w:color w:val="000000"/>
                <w:sz w:val="18"/>
                <w:szCs w:val="18"/>
              </w:rPr>
              <w:t>Aquisição (comum):</w:t>
            </w:r>
          </w:p>
        </w:tc>
        <w:tc>
          <w:tcPr>
            <w:tcW w:w="2211" w:type="dxa"/>
            <w:shd w:val="clear" w:color="auto" w:fill="CCCCCC"/>
            <w:vAlign w:val="center"/>
          </w:tcPr>
          <w:p w14:paraId="71956BAF" w14:textId="77777777" w:rsidR="00DF2F8A" w:rsidRPr="00DF2F8A" w:rsidRDefault="00DF2F8A" w:rsidP="00804356">
            <w:pPr>
              <w:spacing w:after="0"/>
              <w:jc w:val="center"/>
              <w:rPr>
                <w:rFonts w:ascii="Times New Roman" w:hAnsi="Times New Roman" w:cs="Times New Roman"/>
                <w:b/>
                <w:color w:val="000000"/>
                <w:sz w:val="18"/>
                <w:szCs w:val="18"/>
              </w:rPr>
            </w:pPr>
            <w:r w:rsidRPr="00DF2F8A">
              <w:rPr>
                <w:rFonts w:ascii="Times New Roman" w:hAnsi="Times New Roman" w:cs="Times New Roman"/>
                <w:b/>
                <w:color w:val="000000"/>
                <w:sz w:val="18"/>
                <w:szCs w:val="18"/>
              </w:rPr>
              <w:t>Aquisição (permanente):</w:t>
            </w:r>
          </w:p>
        </w:tc>
      </w:tr>
      <w:tr w:rsidR="00DF2F8A" w:rsidRPr="00DF2F8A" w14:paraId="71956BB4" w14:textId="77777777" w:rsidTr="00804356">
        <w:trPr>
          <w:trHeight w:val="228"/>
          <w:jc w:val="center"/>
        </w:trPr>
        <w:tc>
          <w:tcPr>
            <w:tcW w:w="3268" w:type="dxa"/>
            <w:shd w:val="clear" w:color="auto" w:fill="auto"/>
            <w:vAlign w:val="center"/>
          </w:tcPr>
          <w:p w14:paraId="71956BB1" w14:textId="77777777" w:rsidR="00DF2F8A" w:rsidRPr="00DF2F8A" w:rsidRDefault="00DF2F8A" w:rsidP="00804356">
            <w:pPr>
              <w:spacing w:after="0"/>
              <w:rPr>
                <w:rFonts w:ascii="Times New Roman" w:hAnsi="Times New Roman" w:cs="Times New Roman"/>
                <w:b/>
                <w:bCs/>
                <w:color w:val="000000"/>
                <w:sz w:val="18"/>
                <w:szCs w:val="18"/>
              </w:rPr>
            </w:pPr>
            <w:r w:rsidRPr="00DF2F8A">
              <w:rPr>
                <w:rFonts w:ascii="Times New Roman" w:hAnsi="Times New Roman" w:cs="Times New Roman"/>
                <w:b/>
                <w:bCs/>
                <w:color w:val="000000"/>
                <w:sz w:val="18"/>
                <w:szCs w:val="18"/>
              </w:rPr>
              <w:t>Fazenda:</w:t>
            </w:r>
          </w:p>
        </w:tc>
        <w:tc>
          <w:tcPr>
            <w:tcW w:w="1861" w:type="dxa"/>
            <w:shd w:val="clear" w:color="auto" w:fill="auto"/>
            <w:vAlign w:val="center"/>
          </w:tcPr>
          <w:p w14:paraId="71956BB2" w14:textId="77777777" w:rsidR="00DF2F8A" w:rsidRPr="00DF2F8A" w:rsidRDefault="00DF2F8A" w:rsidP="00804356">
            <w:pPr>
              <w:spacing w:after="0"/>
              <w:jc w:val="center"/>
              <w:rPr>
                <w:rFonts w:ascii="Times New Roman" w:hAnsi="Times New Roman" w:cs="Times New Roman"/>
                <w:color w:val="000000"/>
                <w:sz w:val="18"/>
                <w:szCs w:val="18"/>
              </w:rPr>
            </w:pPr>
          </w:p>
        </w:tc>
        <w:tc>
          <w:tcPr>
            <w:tcW w:w="2211" w:type="dxa"/>
            <w:shd w:val="clear" w:color="auto" w:fill="auto"/>
            <w:vAlign w:val="center"/>
          </w:tcPr>
          <w:p w14:paraId="71956BB3" w14:textId="77777777" w:rsidR="00DF2F8A" w:rsidRPr="00DF2F8A" w:rsidRDefault="00DF2F8A" w:rsidP="00804356">
            <w:pPr>
              <w:spacing w:after="0"/>
              <w:jc w:val="center"/>
              <w:rPr>
                <w:rFonts w:ascii="Times New Roman" w:hAnsi="Times New Roman" w:cs="Times New Roman"/>
                <w:color w:val="000000"/>
                <w:sz w:val="18"/>
                <w:szCs w:val="18"/>
              </w:rPr>
            </w:pPr>
          </w:p>
        </w:tc>
      </w:tr>
      <w:tr w:rsidR="00DF2F8A" w:rsidRPr="00DF2F8A" w14:paraId="71956BB8" w14:textId="77777777" w:rsidTr="00804356">
        <w:trPr>
          <w:trHeight w:val="228"/>
          <w:jc w:val="center"/>
        </w:trPr>
        <w:tc>
          <w:tcPr>
            <w:tcW w:w="3268" w:type="dxa"/>
            <w:shd w:val="clear" w:color="auto" w:fill="CCCCCC"/>
            <w:vAlign w:val="center"/>
          </w:tcPr>
          <w:p w14:paraId="71956BB5" w14:textId="77777777" w:rsidR="00DF2F8A" w:rsidRPr="00DF2F8A" w:rsidRDefault="00DF2F8A" w:rsidP="00804356">
            <w:pPr>
              <w:spacing w:after="0"/>
              <w:rPr>
                <w:rFonts w:ascii="Times New Roman" w:hAnsi="Times New Roman" w:cs="Times New Roman"/>
                <w:b/>
                <w:bCs/>
                <w:color w:val="000000"/>
                <w:sz w:val="18"/>
                <w:szCs w:val="18"/>
              </w:rPr>
            </w:pPr>
            <w:r w:rsidRPr="00DF2F8A">
              <w:rPr>
                <w:rFonts w:ascii="Times New Roman" w:hAnsi="Times New Roman" w:cs="Times New Roman"/>
                <w:b/>
                <w:bCs/>
                <w:color w:val="000000"/>
                <w:sz w:val="18"/>
                <w:szCs w:val="18"/>
              </w:rPr>
              <w:t>Administração:</w:t>
            </w:r>
          </w:p>
        </w:tc>
        <w:tc>
          <w:tcPr>
            <w:tcW w:w="1861" w:type="dxa"/>
            <w:shd w:val="clear" w:color="auto" w:fill="CCCCCC"/>
            <w:vAlign w:val="center"/>
          </w:tcPr>
          <w:p w14:paraId="71956BB6" w14:textId="77777777" w:rsidR="00DF2F8A" w:rsidRPr="00DF2F8A" w:rsidRDefault="00DF2F8A" w:rsidP="00804356">
            <w:pPr>
              <w:spacing w:after="0"/>
              <w:jc w:val="center"/>
              <w:rPr>
                <w:rFonts w:ascii="Times New Roman" w:hAnsi="Times New Roman" w:cs="Times New Roman"/>
                <w:color w:val="000000"/>
                <w:sz w:val="18"/>
                <w:szCs w:val="18"/>
              </w:rPr>
            </w:pPr>
          </w:p>
        </w:tc>
        <w:tc>
          <w:tcPr>
            <w:tcW w:w="2211" w:type="dxa"/>
            <w:shd w:val="clear" w:color="auto" w:fill="CCCCCC"/>
            <w:vAlign w:val="center"/>
          </w:tcPr>
          <w:p w14:paraId="71956BB7" w14:textId="77777777" w:rsidR="00DF2F8A" w:rsidRPr="00DF2F8A" w:rsidRDefault="00DF2F8A" w:rsidP="00804356">
            <w:pPr>
              <w:spacing w:after="0"/>
              <w:jc w:val="center"/>
              <w:rPr>
                <w:rFonts w:ascii="Times New Roman" w:hAnsi="Times New Roman" w:cs="Times New Roman"/>
                <w:color w:val="000000"/>
                <w:sz w:val="18"/>
                <w:szCs w:val="18"/>
              </w:rPr>
            </w:pPr>
          </w:p>
        </w:tc>
      </w:tr>
      <w:tr w:rsidR="00DF2F8A" w:rsidRPr="00DF2F8A" w14:paraId="71956BBC" w14:textId="77777777" w:rsidTr="00804356">
        <w:trPr>
          <w:jc w:val="center"/>
        </w:trPr>
        <w:tc>
          <w:tcPr>
            <w:tcW w:w="3268" w:type="dxa"/>
            <w:shd w:val="clear" w:color="auto" w:fill="auto"/>
            <w:vAlign w:val="center"/>
          </w:tcPr>
          <w:p w14:paraId="71956BB9" w14:textId="77777777" w:rsidR="00DF2F8A" w:rsidRPr="00DF2F8A" w:rsidRDefault="00DF2F8A" w:rsidP="00804356">
            <w:pPr>
              <w:spacing w:after="0"/>
              <w:rPr>
                <w:rFonts w:ascii="Times New Roman" w:hAnsi="Times New Roman" w:cs="Times New Roman"/>
                <w:b/>
                <w:bCs/>
                <w:color w:val="000000"/>
                <w:sz w:val="18"/>
                <w:szCs w:val="18"/>
              </w:rPr>
            </w:pPr>
            <w:r w:rsidRPr="00DF2F8A">
              <w:rPr>
                <w:rFonts w:ascii="Times New Roman" w:hAnsi="Times New Roman" w:cs="Times New Roman"/>
                <w:b/>
                <w:bCs/>
                <w:color w:val="000000"/>
                <w:sz w:val="18"/>
                <w:szCs w:val="18"/>
              </w:rPr>
              <w:t>Gabinete:</w:t>
            </w:r>
          </w:p>
        </w:tc>
        <w:tc>
          <w:tcPr>
            <w:tcW w:w="1861" w:type="dxa"/>
            <w:shd w:val="clear" w:color="auto" w:fill="auto"/>
            <w:vAlign w:val="center"/>
          </w:tcPr>
          <w:p w14:paraId="71956BBA" w14:textId="77777777" w:rsidR="00DF2F8A" w:rsidRPr="00DF2F8A" w:rsidRDefault="00DF2F8A" w:rsidP="00804356">
            <w:pPr>
              <w:spacing w:after="0"/>
              <w:jc w:val="center"/>
              <w:rPr>
                <w:rFonts w:ascii="Times New Roman" w:hAnsi="Times New Roman" w:cs="Times New Roman"/>
                <w:color w:val="000000"/>
                <w:sz w:val="18"/>
                <w:szCs w:val="18"/>
              </w:rPr>
            </w:pPr>
          </w:p>
        </w:tc>
        <w:tc>
          <w:tcPr>
            <w:tcW w:w="2211" w:type="dxa"/>
            <w:shd w:val="clear" w:color="auto" w:fill="auto"/>
            <w:vAlign w:val="center"/>
          </w:tcPr>
          <w:p w14:paraId="71956BBB" w14:textId="77777777" w:rsidR="00DF2F8A" w:rsidRPr="00DF2F8A" w:rsidRDefault="00DF2F8A" w:rsidP="00804356">
            <w:pPr>
              <w:spacing w:after="0"/>
              <w:jc w:val="center"/>
              <w:rPr>
                <w:rFonts w:ascii="Times New Roman" w:hAnsi="Times New Roman" w:cs="Times New Roman"/>
                <w:color w:val="000000"/>
                <w:sz w:val="18"/>
                <w:szCs w:val="18"/>
              </w:rPr>
            </w:pPr>
          </w:p>
        </w:tc>
      </w:tr>
      <w:tr w:rsidR="00DF2F8A" w:rsidRPr="00DF2F8A" w14:paraId="71956BC0" w14:textId="77777777" w:rsidTr="00804356">
        <w:trPr>
          <w:jc w:val="center"/>
        </w:trPr>
        <w:tc>
          <w:tcPr>
            <w:tcW w:w="3268" w:type="dxa"/>
            <w:shd w:val="clear" w:color="auto" w:fill="CCCCCC"/>
            <w:vAlign w:val="center"/>
          </w:tcPr>
          <w:p w14:paraId="71956BBD" w14:textId="77777777" w:rsidR="00DF2F8A" w:rsidRPr="00DF2F8A" w:rsidRDefault="00DF2F8A" w:rsidP="00804356">
            <w:pPr>
              <w:spacing w:after="0"/>
              <w:rPr>
                <w:rFonts w:ascii="Times New Roman" w:hAnsi="Times New Roman" w:cs="Times New Roman"/>
                <w:b/>
                <w:bCs/>
                <w:color w:val="000000"/>
                <w:sz w:val="18"/>
                <w:szCs w:val="18"/>
              </w:rPr>
            </w:pPr>
            <w:r w:rsidRPr="00DF2F8A">
              <w:rPr>
                <w:rFonts w:ascii="Times New Roman" w:hAnsi="Times New Roman" w:cs="Times New Roman"/>
                <w:b/>
                <w:bCs/>
                <w:color w:val="000000"/>
                <w:sz w:val="18"/>
                <w:szCs w:val="18"/>
              </w:rPr>
              <w:t>Educação:</w:t>
            </w:r>
          </w:p>
        </w:tc>
        <w:tc>
          <w:tcPr>
            <w:tcW w:w="1861" w:type="dxa"/>
            <w:shd w:val="clear" w:color="auto" w:fill="CCCCCC"/>
            <w:vAlign w:val="center"/>
          </w:tcPr>
          <w:p w14:paraId="71956BBE" w14:textId="77777777" w:rsidR="00DF2F8A" w:rsidRPr="00DF2F8A" w:rsidRDefault="00DF2F8A" w:rsidP="00804356">
            <w:pPr>
              <w:spacing w:after="0"/>
              <w:jc w:val="center"/>
              <w:rPr>
                <w:rFonts w:ascii="Times New Roman" w:hAnsi="Times New Roman" w:cs="Times New Roman"/>
                <w:color w:val="000000"/>
                <w:sz w:val="18"/>
                <w:szCs w:val="18"/>
              </w:rPr>
            </w:pPr>
          </w:p>
        </w:tc>
        <w:tc>
          <w:tcPr>
            <w:tcW w:w="2211" w:type="dxa"/>
            <w:shd w:val="clear" w:color="auto" w:fill="CCCCCC"/>
            <w:vAlign w:val="center"/>
          </w:tcPr>
          <w:p w14:paraId="71956BBF" w14:textId="77777777" w:rsidR="00DF2F8A" w:rsidRPr="00DF2F8A" w:rsidRDefault="00DF2F8A" w:rsidP="00804356">
            <w:pPr>
              <w:spacing w:after="0"/>
              <w:jc w:val="center"/>
              <w:rPr>
                <w:rFonts w:ascii="Times New Roman" w:hAnsi="Times New Roman" w:cs="Times New Roman"/>
                <w:color w:val="000000"/>
                <w:sz w:val="18"/>
                <w:szCs w:val="18"/>
              </w:rPr>
            </w:pPr>
          </w:p>
        </w:tc>
      </w:tr>
      <w:tr w:rsidR="00DF2F8A" w:rsidRPr="00DF2F8A" w14:paraId="71956BC4" w14:textId="77777777" w:rsidTr="00804356">
        <w:trPr>
          <w:jc w:val="center"/>
        </w:trPr>
        <w:tc>
          <w:tcPr>
            <w:tcW w:w="3268" w:type="dxa"/>
            <w:shd w:val="clear" w:color="auto" w:fill="auto"/>
            <w:vAlign w:val="center"/>
          </w:tcPr>
          <w:p w14:paraId="71956BC1" w14:textId="77777777" w:rsidR="00DF2F8A" w:rsidRPr="00DF2F8A" w:rsidRDefault="00DF2F8A" w:rsidP="00804356">
            <w:pPr>
              <w:spacing w:after="0"/>
              <w:rPr>
                <w:rFonts w:ascii="Times New Roman" w:hAnsi="Times New Roman" w:cs="Times New Roman"/>
                <w:b/>
                <w:bCs/>
                <w:color w:val="000000"/>
                <w:sz w:val="18"/>
                <w:szCs w:val="18"/>
              </w:rPr>
            </w:pPr>
            <w:r w:rsidRPr="00DF2F8A">
              <w:rPr>
                <w:rFonts w:ascii="Times New Roman" w:hAnsi="Times New Roman" w:cs="Times New Roman"/>
                <w:b/>
                <w:bCs/>
                <w:color w:val="000000"/>
                <w:sz w:val="18"/>
                <w:szCs w:val="18"/>
              </w:rPr>
              <w:t>Família e Desenvolvimento Social:</w:t>
            </w:r>
          </w:p>
        </w:tc>
        <w:tc>
          <w:tcPr>
            <w:tcW w:w="1861" w:type="dxa"/>
            <w:shd w:val="clear" w:color="auto" w:fill="auto"/>
            <w:vAlign w:val="center"/>
          </w:tcPr>
          <w:p w14:paraId="71956BC2" w14:textId="77777777" w:rsidR="00DF2F8A" w:rsidRPr="00DF2F8A" w:rsidRDefault="00DF2F8A" w:rsidP="00804356">
            <w:pPr>
              <w:spacing w:after="0"/>
              <w:jc w:val="center"/>
              <w:rPr>
                <w:rFonts w:ascii="Times New Roman" w:hAnsi="Times New Roman" w:cs="Times New Roman"/>
                <w:color w:val="000000"/>
                <w:sz w:val="18"/>
                <w:szCs w:val="18"/>
              </w:rPr>
            </w:pPr>
          </w:p>
        </w:tc>
        <w:tc>
          <w:tcPr>
            <w:tcW w:w="2211" w:type="dxa"/>
            <w:shd w:val="clear" w:color="auto" w:fill="auto"/>
            <w:vAlign w:val="center"/>
          </w:tcPr>
          <w:p w14:paraId="71956BC3" w14:textId="77777777" w:rsidR="00DF2F8A" w:rsidRPr="00DF2F8A" w:rsidRDefault="00DF2F8A" w:rsidP="00804356">
            <w:pPr>
              <w:spacing w:after="0"/>
              <w:jc w:val="center"/>
              <w:rPr>
                <w:rFonts w:ascii="Times New Roman" w:hAnsi="Times New Roman" w:cs="Times New Roman"/>
                <w:color w:val="000000"/>
                <w:sz w:val="18"/>
                <w:szCs w:val="18"/>
              </w:rPr>
            </w:pPr>
          </w:p>
        </w:tc>
      </w:tr>
      <w:tr w:rsidR="00DF2F8A" w:rsidRPr="00DF2F8A" w14:paraId="71956BC8" w14:textId="77777777" w:rsidTr="00804356">
        <w:trPr>
          <w:jc w:val="center"/>
        </w:trPr>
        <w:tc>
          <w:tcPr>
            <w:tcW w:w="3268" w:type="dxa"/>
            <w:shd w:val="clear" w:color="auto" w:fill="CCCCCC"/>
            <w:vAlign w:val="center"/>
          </w:tcPr>
          <w:p w14:paraId="71956BC5" w14:textId="77777777" w:rsidR="00DF2F8A" w:rsidRPr="00DF2F8A" w:rsidRDefault="00DF2F8A" w:rsidP="00804356">
            <w:pPr>
              <w:spacing w:after="0"/>
              <w:rPr>
                <w:rFonts w:ascii="Times New Roman" w:hAnsi="Times New Roman" w:cs="Times New Roman"/>
                <w:b/>
                <w:bCs/>
                <w:color w:val="000000"/>
                <w:sz w:val="18"/>
                <w:szCs w:val="18"/>
              </w:rPr>
            </w:pPr>
            <w:r w:rsidRPr="00DF2F8A">
              <w:rPr>
                <w:rFonts w:ascii="Times New Roman" w:hAnsi="Times New Roman" w:cs="Times New Roman"/>
                <w:b/>
                <w:bCs/>
                <w:color w:val="000000"/>
                <w:sz w:val="18"/>
                <w:szCs w:val="18"/>
              </w:rPr>
              <w:t>Agropecuária e Abastecimento:</w:t>
            </w:r>
          </w:p>
        </w:tc>
        <w:tc>
          <w:tcPr>
            <w:tcW w:w="1861" w:type="dxa"/>
            <w:shd w:val="clear" w:color="auto" w:fill="CCCCCC"/>
            <w:vAlign w:val="center"/>
          </w:tcPr>
          <w:p w14:paraId="71956BC6" w14:textId="77777777" w:rsidR="00DF2F8A" w:rsidRPr="00DF2F8A" w:rsidRDefault="00DF2F8A" w:rsidP="00804356">
            <w:pPr>
              <w:spacing w:after="0"/>
              <w:jc w:val="center"/>
              <w:rPr>
                <w:rFonts w:ascii="Times New Roman" w:hAnsi="Times New Roman" w:cs="Times New Roman"/>
                <w:color w:val="000000"/>
                <w:sz w:val="18"/>
                <w:szCs w:val="18"/>
              </w:rPr>
            </w:pPr>
          </w:p>
        </w:tc>
        <w:tc>
          <w:tcPr>
            <w:tcW w:w="2211" w:type="dxa"/>
            <w:shd w:val="clear" w:color="auto" w:fill="CCCCCC"/>
            <w:vAlign w:val="center"/>
          </w:tcPr>
          <w:p w14:paraId="71956BC7" w14:textId="77777777" w:rsidR="00DF2F8A" w:rsidRPr="00DF2F8A" w:rsidRDefault="00DF2F8A" w:rsidP="00804356">
            <w:pPr>
              <w:spacing w:after="0"/>
              <w:jc w:val="center"/>
              <w:rPr>
                <w:rFonts w:ascii="Times New Roman" w:hAnsi="Times New Roman" w:cs="Times New Roman"/>
                <w:color w:val="000000"/>
                <w:sz w:val="18"/>
                <w:szCs w:val="18"/>
              </w:rPr>
            </w:pPr>
          </w:p>
        </w:tc>
      </w:tr>
      <w:tr w:rsidR="00DF2F8A" w:rsidRPr="00DF2F8A" w14:paraId="71956BCC" w14:textId="77777777" w:rsidTr="00804356">
        <w:trPr>
          <w:jc w:val="center"/>
        </w:trPr>
        <w:tc>
          <w:tcPr>
            <w:tcW w:w="3268" w:type="dxa"/>
            <w:shd w:val="clear" w:color="auto" w:fill="auto"/>
            <w:vAlign w:val="center"/>
          </w:tcPr>
          <w:p w14:paraId="71956BC9" w14:textId="77777777" w:rsidR="00DF2F8A" w:rsidRPr="00DF2F8A" w:rsidRDefault="00DF2F8A" w:rsidP="00804356">
            <w:pPr>
              <w:spacing w:after="0"/>
              <w:rPr>
                <w:rFonts w:ascii="Times New Roman" w:hAnsi="Times New Roman" w:cs="Times New Roman"/>
                <w:b/>
                <w:bCs/>
                <w:color w:val="000000"/>
                <w:sz w:val="18"/>
                <w:szCs w:val="18"/>
              </w:rPr>
            </w:pPr>
            <w:r w:rsidRPr="00DF2F8A">
              <w:rPr>
                <w:rFonts w:ascii="Times New Roman" w:hAnsi="Times New Roman" w:cs="Times New Roman"/>
                <w:b/>
                <w:bCs/>
                <w:color w:val="000000"/>
                <w:sz w:val="18"/>
                <w:szCs w:val="18"/>
              </w:rPr>
              <w:t>Saúde:</w:t>
            </w:r>
          </w:p>
        </w:tc>
        <w:tc>
          <w:tcPr>
            <w:tcW w:w="1861" w:type="dxa"/>
            <w:shd w:val="clear" w:color="auto" w:fill="auto"/>
            <w:vAlign w:val="center"/>
          </w:tcPr>
          <w:p w14:paraId="71956BCA" w14:textId="77777777" w:rsidR="00DF2F8A" w:rsidRPr="00DF2F8A" w:rsidRDefault="00DF2F8A" w:rsidP="00804356">
            <w:pPr>
              <w:spacing w:after="0"/>
              <w:jc w:val="center"/>
              <w:rPr>
                <w:rFonts w:ascii="Times New Roman" w:hAnsi="Times New Roman" w:cs="Times New Roman"/>
                <w:color w:val="000000"/>
                <w:sz w:val="18"/>
                <w:szCs w:val="18"/>
              </w:rPr>
            </w:pPr>
          </w:p>
        </w:tc>
        <w:tc>
          <w:tcPr>
            <w:tcW w:w="2211" w:type="dxa"/>
            <w:shd w:val="clear" w:color="auto" w:fill="auto"/>
            <w:vAlign w:val="center"/>
          </w:tcPr>
          <w:p w14:paraId="71956BCB" w14:textId="77777777" w:rsidR="00DF2F8A" w:rsidRPr="00DF2F8A" w:rsidRDefault="00DF2F8A" w:rsidP="00804356">
            <w:pPr>
              <w:spacing w:after="0"/>
              <w:jc w:val="center"/>
              <w:rPr>
                <w:rFonts w:ascii="Times New Roman" w:hAnsi="Times New Roman" w:cs="Times New Roman"/>
                <w:color w:val="000000"/>
                <w:sz w:val="18"/>
                <w:szCs w:val="18"/>
              </w:rPr>
            </w:pPr>
          </w:p>
        </w:tc>
      </w:tr>
      <w:tr w:rsidR="00DF2F8A" w:rsidRPr="00DF2F8A" w14:paraId="71956BD0" w14:textId="77777777" w:rsidTr="00804356">
        <w:trPr>
          <w:jc w:val="center"/>
        </w:trPr>
        <w:tc>
          <w:tcPr>
            <w:tcW w:w="3268" w:type="dxa"/>
            <w:shd w:val="clear" w:color="auto" w:fill="CCCCCC"/>
            <w:vAlign w:val="center"/>
          </w:tcPr>
          <w:p w14:paraId="71956BCD" w14:textId="77777777" w:rsidR="00DF2F8A" w:rsidRPr="00DF2F8A" w:rsidRDefault="00DF2F8A" w:rsidP="00804356">
            <w:pPr>
              <w:spacing w:after="0"/>
              <w:rPr>
                <w:rFonts w:ascii="Times New Roman" w:hAnsi="Times New Roman" w:cs="Times New Roman"/>
                <w:b/>
                <w:bCs/>
                <w:color w:val="000000"/>
                <w:sz w:val="18"/>
                <w:szCs w:val="18"/>
              </w:rPr>
            </w:pPr>
            <w:r w:rsidRPr="00DF2F8A">
              <w:rPr>
                <w:rFonts w:ascii="Times New Roman" w:hAnsi="Times New Roman" w:cs="Times New Roman"/>
                <w:b/>
                <w:bCs/>
                <w:color w:val="000000"/>
                <w:sz w:val="18"/>
                <w:szCs w:val="18"/>
              </w:rPr>
              <w:t>Obras e Serviços Públicos:</w:t>
            </w:r>
          </w:p>
        </w:tc>
        <w:tc>
          <w:tcPr>
            <w:tcW w:w="1861" w:type="dxa"/>
            <w:shd w:val="clear" w:color="auto" w:fill="CCCCCC"/>
            <w:vAlign w:val="center"/>
          </w:tcPr>
          <w:p w14:paraId="71956BCE" w14:textId="77777777" w:rsidR="00DF2F8A" w:rsidRPr="00DF2F8A" w:rsidRDefault="00DF2F8A" w:rsidP="00804356">
            <w:pPr>
              <w:spacing w:after="0"/>
              <w:jc w:val="center"/>
              <w:rPr>
                <w:rFonts w:ascii="Times New Roman" w:hAnsi="Times New Roman" w:cs="Times New Roman"/>
                <w:color w:val="000000"/>
                <w:sz w:val="18"/>
                <w:szCs w:val="18"/>
              </w:rPr>
            </w:pPr>
          </w:p>
        </w:tc>
        <w:tc>
          <w:tcPr>
            <w:tcW w:w="2211" w:type="dxa"/>
            <w:shd w:val="clear" w:color="auto" w:fill="CCCCCC"/>
            <w:vAlign w:val="center"/>
          </w:tcPr>
          <w:p w14:paraId="71956BCF" w14:textId="77777777" w:rsidR="00DF2F8A" w:rsidRPr="00DF2F8A" w:rsidRDefault="00DF2F8A" w:rsidP="00804356">
            <w:pPr>
              <w:spacing w:after="0"/>
              <w:jc w:val="center"/>
              <w:rPr>
                <w:rFonts w:ascii="Times New Roman" w:hAnsi="Times New Roman" w:cs="Times New Roman"/>
                <w:color w:val="000000"/>
                <w:sz w:val="18"/>
                <w:szCs w:val="18"/>
              </w:rPr>
            </w:pPr>
          </w:p>
        </w:tc>
      </w:tr>
      <w:tr w:rsidR="00DF2F8A" w:rsidRPr="00DF2F8A" w14:paraId="71956BD4" w14:textId="77777777" w:rsidTr="00804356">
        <w:trPr>
          <w:jc w:val="center"/>
        </w:trPr>
        <w:tc>
          <w:tcPr>
            <w:tcW w:w="3268" w:type="dxa"/>
            <w:shd w:val="clear" w:color="auto" w:fill="auto"/>
            <w:vAlign w:val="center"/>
          </w:tcPr>
          <w:p w14:paraId="71956BD1" w14:textId="77777777" w:rsidR="00DF2F8A" w:rsidRPr="00DF2F8A" w:rsidRDefault="00DF2F8A" w:rsidP="00804356">
            <w:pPr>
              <w:spacing w:after="0"/>
              <w:rPr>
                <w:rFonts w:ascii="Times New Roman" w:hAnsi="Times New Roman" w:cs="Times New Roman"/>
                <w:b/>
                <w:bCs/>
                <w:color w:val="000000"/>
                <w:sz w:val="18"/>
                <w:szCs w:val="18"/>
              </w:rPr>
            </w:pPr>
            <w:r w:rsidRPr="00DF2F8A">
              <w:rPr>
                <w:rFonts w:ascii="Times New Roman" w:hAnsi="Times New Roman" w:cs="Times New Roman"/>
                <w:b/>
                <w:bCs/>
                <w:color w:val="000000"/>
                <w:sz w:val="18"/>
                <w:szCs w:val="18"/>
              </w:rPr>
              <w:t>Planejamento:</w:t>
            </w:r>
          </w:p>
        </w:tc>
        <w:tc>
          <w:tcPr>
            <w:tcW w:w="1861" w:type="dxa"/>
            <w:shd w:val="clear" w:color="auto" w:fill="auto"/>
            <w:vAlign w:val="center"/>
          </w:tcPr>
          <w:p w14:paraId="71956BD2" w14:textId="77777777" w:rsidR="00DF2F8A" w:rsidRPr="00DF2F8A" w:rsidRDefault="00DF2F8A" w:rsidP="00804356">
            <w:pPr>
              <w:spacing w:after="0"/>
              <w:jc w:val="center"/>
              <w:rPr>
                <w:rFonts w:ascii="Times New Roman" w:hAnsi="Times New Roman" w:cs="Times New Roman"/>
                <w:color w:val="000000"/>
                <w:sz w:val="18"/>
                <w:szCs w:val="18"/>
              </w:rPr>
            </w:pPr>
          </w:p>
        </w:tc>
        <w:tc>
          <w:tcPr>
            <w:tcW w:w="2211" w:type="dxa"/>
            <w:shd w:val="clear" w:color="auto" w:fill="auto"/>
            <w:vAlign w:val="center"/>
          </w:tcPr>
          <w:p w14:paraId="71956BD3" w14:textId="77777777" w:rsidR="00DF2F8A" w:rsidRPr="00DF2F8A" w:rsidRDefault="00DF2F8A" w:rsidP="00804356">
            <w:pPr>
              <w:spacing w:after="0"/>
              <w:jc w:val="center"/>
              <w:rPr>
                <w:rFonts w:ascii="Times New Roman" w:hAnsi="Times New Roman" w:cs="Times New Roman"/>
                <w:color w:val="000000"/>
                <w:sz w:val="18"/>
                <w:szCs w:val="18"/>
              </w:rPr>
            </w:pPr>
          </w:p>
        </w:tc>
      </w:tr>
      <w:tr w:rsidR="00DF2F8A" w:rsidRPr="00DF2F8A" w14:paraId="71956BD8" w14:textId="77777777" w:rsidTr="00804356">
        <w:trPr>
          <w:jc w:val="center"/>
        </w:trPr>
        <w:tc>
          <w:tcPr>
            <w:tcW w:w="3268" w:type="dxa"/>
            <w:shd w:val="clear" w:color="auto" w:fill="CCCCCC"/>
            <w:vAlign w:val="center"/>
          </w:tcPr>
          <w:p w14:paraId="71956BD5" w14:textId="77777777" w:rsidR="00DF2F8A" w:rsidRPr="00DF2F8A" w:rsidRDefault="00DF2F8A" w:rsidP="00804356">
            <w:pPr>
              <w:spacing w:after="0"/>
              <w:rPr>
                <w:rFonts w:ascii="Times New Roman" w:hAnsi="Times New Roman" w:cs="Times New Roman"/>
                <w:b/>
                <w:bCs/>
                <w:color w:val="000000"/>
                <w:sz w:val="18"/>
                <w:szCs w:val="18"/>
              </w:rPr>
            </w:pPr>
            <w:r w:rsidRPr="00DF2F8A">
              <w:rPr>
                <w:rFonts w:ascii="Times New Roman" w:hAnsi="Times New Roman" w:cs="Times New Roman"/>
                <w:b/>
                <w:bCs/>
                <w:color w:val="000000"/>
                <w:sz w:val="18"/>
                <w:szCs w:val="18"/>
              </w:rPr>
              <w:t>Esportes:</w:t>
            </w:r>
          </w:p>
        </w:tc>
        <w:tc>
          <w:tcPr>
            <w:tcW w:w="1861" w:type="dxa"/>
            <w:shd w:val="clear" w:color="auto" w:fill="CCCCCC"/>
            <w:vAlign w:val="center"/>
          </w:tcPr>
          <w:p w14:paraId="71956BD6" w14:textId="77777777" w:rsidR="00DF2F8A" w:rsidRPr="00DF2F8A" w:rsidRDefault="00DF2F8A" w:rsidP="00804356">
            <w:pPr>
              <w:spacing w:after="0"/>
              <w:jc w:val="center"/>
              <w:rPr>
                <w:rFonts w:ascii="Times New Roman" w:hAnsi="Times New Roman" w:cs="Times New Roman"/>
                <w:color w:val="000000"/>
                <w:sz w:val="18"/>
                <w:szCs w:val="18"/>
              </w:rPr>
            </w:pPr>
          </w:p>
        </w:tc>
        <w:tc>
          <w:tcPr>
            <w:tcW w:w="2211" w:type="dxa"/>
            <w:shd w:val="clear" w:color="auto" w:fill="CCCCCC"/>
            <w:vAlign w:val="center"/>
          </w:tcPr>
          <w:p w14:paraId="71956BD7" w14:textId="77777777" w:rsidR="00DF2F8A" w:rsidRPr="00DF2F8A" w:rsidRDefault="00DF2F8A" w:rsidP="00804356">
            <w:pPr>
              <w:spacing w:after="0"/>
              <w:jc w:val="center"/>
              <w:rPr>
                <w:rFonts w:ascii="Times New Roman" w:hAnsi="Times New Roman" w:cs="Times New Roman"/>
                <w:color w:val="000000"/>
                <w:sz w:val="18"/>
                <w:szCs w:val="18"/>
              </w:rPr>
            </w:pPr>
          </w:p>
        </w:tc>
      </w:tr>
      <w:tr w:rsidR="00DF2F8A" w:rsidRPr="00DF2F8A" w14:paraId="71956BDC" w14:textId="77777777" w:rsidTr="00804356">
        <w:trPr>
          <w:jc w:val="center"/>
        </w:trPr>
        <w:tc>
          <w:tcPr>
            <w:tcW w:w="3268" w:type="dxa"/>
            <w:shd w:val="clear" w:color="auto" w:fill="auto"/>
            <w:vAlign w:val="center"/>
          </w:tcPr>
          <w:p w14:paraId="71956BD9" w14:textId="77777777" w:rsidR="00DF2F8A" w:rsidRPr="00DF2F8A" w:rsidRDefault="00DF2F8A" w:rsidP="00804356">
            <w:pPr>
              <w:spacing w:after="0"/>
              <w:rPr>
                <w:rFonts w:ascii="Times New Roman" w:hAnsi="Times New Roman" w:cs="Times New Roman"/>
                <w:b/>
                <w:bCs/>
                <w:color w:val="000000"/>
                <w:sz w:val="18"/>
                <w:szCs w:val="18"/>
              </w:rPr>
            </w:pPr>
            <w:r w:rsidRPr="00DF2F8A">
              <w:rPr>
                <w:rFonts w:ascii="Times New Roman" w:hAnsi="Times New Roman" w:cs="Times New Roman"/>
                <w:b/>
                <w:bCs/>
                <w:color w:val="000000"/>
                <w:sz w:val="18"/>
                <w:szCs w:val="18"/>
              </w:rPr>
              <w:t>Turismo:</w:t>
            </w:r>
          </w:p>
        </w:tc>
        <w:tc>
          <w:tcPr>
            <w:tcW w:w="1861" w:type="dxa"/>
            <w:shd w:val="clear" w:color="auto" w:fill="auto"/>
            <w:vAlign w:val="center"/>
          </w:tcPr>
          <w:p w14:paraId="71956BDA" w14:textId="77777777" w:rsidR="00DF2F8A" w:rsidRPr="00DF2F8A" w:rsidRDefault="00DF2F8A" w:rsidP="00804356">
            <w:pPr>
              <w:spacing w:after="0"/>
              <w:jc w:val="center"/>
              <w:rPr>
                <w:rFonts w:ascii="Times New Roman" w:hAnsi="Times New Roman" w:cs="Times New Roman"/>
                <w:color w:val="000000"/>
                <w:sz w:val="18"/>
                <w:szCs w:val="18"/>
              </w:rPr>
            </w:pPr>
          </w:p>
        </w:tc>
        <w:tc>
          <w:tcPr>
            <w:tcW w:w="2211" w:type="dxa"/>
            <w:shd w:val="clear" w:color="auto" w:fill="auto"/>
            <w:vAlign w:val="center"/>
          </w:tcPr>
          <w:p w14:paraId="71956BDB" w14:textId="77777777" w:rsidR="00DF2F8A" w:rsidRPr="00DF2F8A" w:rsidRDefault="00DF2F8A" w:rsidP="00804356">
            <w:pPr>
              <w:spacing w:after="0"/>
              <w:jc w:val="center"/>
              <w:rPr>
                <w:rFonts w:ascii="Times New Roman" w:hAnsi="Times New Roman" w:cs="Times New Roman"/>
                <w:color w:val="000000"/>
                <w:sz w:val="18"/>
                <w:szCs w:val="18"/>
              </w:rPr>
            </w:pPr>
          </w:p>
        </w:tc>
      </w:tr>
      <w:tr w:rsidR="00DF2F8A" w:rsidRPr="00DF2F8A" w14:paraId="71956BE0" w14:textId="77777777" w:rsidTr="00804356">
        <w:trPr>
          <w:jc w:val="center"/>
        </w:trPr>
        <w:tc>
          <w:tcPr>
            <w:tcW w:w="3268" w:type="dxa"/>
            <w:shd w:val="clear" w:color="auto" w:fill="CCCCCC"/>
            <w:vAlign w:val="center"/>
          </w:tcPr>
          <w:p w14:paraId="71956BDD" w14:textId="77777777" w:rsidR="00DF2F8A" w:rsidRPr="00DF2F8A" w:rsidRDefault="00DF2F8A" w:rsidP="00804356">
            <w:pPr>
              <w:spacing w:after="0"/>
              <w:rPr>
                <w:rFonts w:ascii="Times New Roman" w:hAnsi="Times New Roman" w:cs="Times New Roman"/>
                <w:b/>
                <w:bCs/>
                <w:color w:val="000000"/>
                <w:sz w:val="18"/>
                <w:szCs w:val="18"/>
              </w:rPr>
            </w:pPr>
            <w:r w:rsidRPr="00DF2F8A">
              <w:rPr>
                <w:rFonts w:ascii="Times New Roman" w:hAnsi="Times New Roman" w:cs="Times New Roman"/>
                <w:b/>
                <w:bCs/>
                <w:color w:val="000000"/>
                <w:sz w:val="18"/>
                <w:szCs w:val="18"/>
              </w:rPr>
              <w:t>Meio Ambiente:</w:t>
            </w:r>
          </w:p>
        </w:tc>
        <w:tc>
          <w:tcPr>
            <w:tcW w:w="1861" w:type="dxa"/>
            <w:shd w:val="clear" w:color="auto" w:fill="CCCCCC"/>
            <w:vAlign w:val="center"/>
          </w:tcPr>
          <w:p w14:paraId="71956BDE" w14:textId="77777777" w:rsidR="00DF2F8A" w:rsidRPr="00DF2F8A" w:rsidRDefault="00DF2F8A" w:rsidP="00804356">
            <w:pPr>
              <w:spacing w:after="0"/>
              <w:jc w:val="center"/>
              <w:rPr>
                <w:rFonts w:ascii="Times New Roman" w:hAnsi="Times New Roman" w:cs="Times New Roman"/>
                <w:color w:val="000000"/>
                <w:sz w:val="18"/>
                <w:szCs w:val="18"/>
              </w:rPr>
            </w:pPr>
          </w:p>
        </w:tc>
        <w:tc>
          <w:tcPr>
            <w:tcW w:w="2211" w:type="dxa"/>
            <w:shd w:val="clear" w:color="auto" w:fill="CCCCCC"/>
            <w:vAlign w:val="center"/>
          </w:tcPr>
          <w:p w14:paraId="71956BDF" w14:textId="77777777" w:rsidR="00DF2F8A" w:rsidRPr="00DF2F8A" w:rsidRDefault="00DF2F8A" w:rsidP="00804356">
            <w:pPr>
              <w:spacing w:after="0"/>
              <w:jc w:val="center"/>
              <w:rPr>
                <w:rFonts w:ascii="Times New Roman" w:hAnsi="Times New Roman" w:cs="Times New Roman"/>
                <w:color w:val="000000"/>
                <w:sz w:val="18"/>
                <w:szCs w:val="18"/>
              </w:rPr>
            </w:pPr>
          </w:p>
        </w:tc>
      </w:tr>
      <w:tr w:rsidR="00DF2F8A" w:rsidRPr="00DF2F8A" w14:paraId="71956BE4" w14:textId="77777777" w:rsidTr="00804356">
        <w:trPr>
          <w:jc w:val="center"/>
        </w:trPr>
        <w:tc>
          <w:tcPr>
            <w:tcW w:w="3268" w:type="dxa"/>
            <w:shd w:val="clear" w:color="auto" w:fill="auto"/>
            <w:vAlign w:val="center"/>
          </w:tcPr>
          <w:p w14:paraId="71956BE1" w14:textId="77777777" w:rsidR="00DF2F8A" w:rsidRPr="00DF2F8A" w:rsidRDefault="00DF2F8A" w:rsidP="00804356">
            <w:pPr>
              <w:spacing w:after="0"/>
              <w:rPr>
                <w:rFonts w:ascii="Times New Roman" w:hAnsi="Times New Roman" w:cs="Times New Roman"/>
                <w:b/>
                <w:bCs/>
                <w:color w:val="000000"/>
                <w:sz w:val="18"/>
                <w:szCs w:val="18"/>
              </w:rPr>
            </w:pPr>
            <w:r w:rsidRPr="00DF2F8A">
              <w:rPr>
                <w:rFonts w:ascii="Times New Roman" w:hAnsi="Times New Roman" w:cs="Times New Roman"/>
                <w:b/>
                <w:bCs/>
                <w:color w:val="000000"/>
                <w:sz w:val="18"/>
                <w:szCs w:val="18"/>
              </w:rPr>
              <w:t>Indústria e Comércio:</w:t>
            </w:r>
          </w:p>
        </w:tc>
        <w:tc>
          <w:tcPr>
            <w:tcW w:w="1861" w:type="dxa"/>
            <w:shd w:val="clear" w:color="auto" w:fill="auto"/>
            <w:vAlign w:val="center"/>
          </w:tcPr>
          <w:p w14:paraId="71956BE2" w14:textId="77777777" w:rsidR="00DF2F8A" w:rsidRPr="00DF2F8A" w:rsidRDefault="00DF2F8A" w:rsidP="00804356">
            <w:pPr>
              <w:spacing w:after="0"/>
              <w:jc w:val="center"/>
              <w:rPr>
                <w:rFonts w:ascii="Times New Roman" w:hAnsi="Times New Roman" w:cs="Times New Roman"/>
                <w:color w:val="000000"/>
                <w:sz w:val="18"/>
                <w:szCs w:val="18"/>
              </w:rPr>
            </w:pPr>
          </w:p>
        </w:tc>
        <w:tc>
          <w:tcPr>
            <w:tcW w:w="2211" w:type="dxa"/>
            <w:shd w:val="clear" w:color="auto" w:fill="auto"/>
            <w:vAlign w:val="center"/>
          </w:tcPr>
          <w:p w14:paraId="71956BE3" w14:textId="77777777" w:rsidR="00DF2F8A" w:rsidRPr="00DF2F8A" w:rsidRDefault="00DF2F8A" w:rsidP="00804356">
            <w:pPr>
              <w:spacing w:after="0"/>
              <w:jc w:val="center"/>
              <w:rPr>
                <w:rFonts w:ascii="Times New Roman" w:hAnsi="Times New Roman" w:cs="Times New Roman"/>
                <w:color w:val="000000"/>
                <w:sz w:val="18"/>
                <w:szCs w:val="18"/>
              </w:rPr>
            </w:pPr>
          </w:p>
        </w:tc>
      </w:tr>
      <w:tr w:rsidR="00DF2F8A" w:rsidRPr="00DF2F8A" w14:paraId="71956BE8" w14:textId="77777777" w:rsidTr="00804356">
        <w:trPr>
          <w:jc w:val="center"/>
        </w:trPr>
        <w:tc>
          <w:tcPr>
            <w:tcW w:w="3268" w:type="dxa"/>
            <w:shd w:val="clear" w:color="auto" w:fill="CCCCCC"/>
            <w:vAlign w:val="center"/>
          </w:tcPr>
          <w:p w14:paraId="71956BE5" w14:textId="77777777" w:rsidR="00DF2F8A" w:rsidRPr="00DF2F8A" w:rsidRDefault="00DF2F8A" w:rsidP="00804356">
            <w:pPr>
              <w:spacing w:after="0"/>
              <w:rPr>
                <w:rFonts w:ascii="Times New Roman" w:hAnsi="Times New Roman" w:cs="Times New Roman"/>
                <w:b/>
                <w:bCs/>
                <w:color w:val="000000"/>
                <w:sz w:val="18"/>
                <w:szCs w:val="18"/>
              </w:rPr>
            </w:pPr>
            <w:r w:rsidRPr="00DF2F8A">
              <w:rPr>
                <w:rFonts w:ascii="Times New Roman" w:hAnsi="Times New Roman" w:cs="Times New Roman"/>
                <w:b/>
                <w:bCs/>
                <w:color w:val="000000"/>
                <w:sz w:val="18"/>
                <w:szCs w:val="18"/>
              </w:rPr>
              <w:t>Defesa Civil:</w:t>
            </w:r>
          </w:p>
        </w:tc>
        <w:tc>
          <w:tcPr>
            <w:tcW w:w="1861" w:type="dxa"/>
            <w:shd w:val="clear" w:color="auto" w:fill="CCCCCC"/>
            <w:vAlign w:val="center"/>
          </w:tcPr>
          <w:p w14:paraId="71956BE6" w14:textId="77777777" w:rsidR="00DF2F8A" w:rsidRPr="00DF2F8A" w:rsidRDefault="00DF2F8A" w:rsidP="00804356">
            <w:pPr>
              <w:spacing w:after="0"/>
              <w:jc w:val="center"/>
              <w:rPr>
                <w:rFonts w:ascii="Times New Roman" w:hAnsi="Times New Roman" w:cs="Times New Roman"/>
                <w:color w:val="000000"/>
                <w:sz w:val="18"/>
                <w:szCs w:val="18"/>
              </w:rPr>
            </w:pPr>
          </w:p>
        </w:tc>
        <w:tc>
          <w:tcPr>
            <w:tcW w:w="2211" w:type="dxa"/>
            <w:shd w:val="clear" w:color="auto" w:fill="CCCCCC"/>
            <w:vAlign w:val="center"/>
          </w:tcPr>
          <w:p w14:paraId="71956BE7" w14:textId="77777777" w:rsidR="00DF2F8A" w:rsidRPr="00DF2F8A" w:rsidRDefault="00DF2F8A" w:rsidP="00804356">
            <w:pPr>
              <w:spacing w:after="0"/>
              <w:jc w:val="center"/>
              <w:rPr>
                <w:rFonts w:ascii="Times New Roman" w:hAnsi="Times New Roman" w:cs="Times New Roman"/>
                <w:color w:val="000000"/>
                <w:sz w:val="18"/>
                <w:szCs w:val="18"/>
              </w:rPr>
            </w:pPr>
          </w:p>
        </w:tc>
      </w:tr>
    </w:tbl>
    <w:p w14:paraId="71956BE9" w14:textId="77777777" w:rsidR="00434A15" w:rsidRPr="002A0B18" w:rsidRDefault="00434A15" w:rsidP="00434A15">
      <w:pPr>
        <w:pStyle w:val="Default"/>
        <w:ind w:left="964" w:firstLine="0"/>
      </w:pPr>
    </w:p>
    <w:p w14:paraId="71956BEA" w14:textId="77777777" w:rsidR="00DF2F8A" w:rsidRDefault="00DF2F8A" w:rsidP="00434A15">
      <w:pPr>
        <w:pStyle w:val="Default"/>
        <w:numPr>
          <w:ilvl w:val="1"/>
          <w:numId w:val="17"/>
        </w:numPr>
      </w:pPr>
      <w:r>
        <w:lastRenderedPageBreak/>
        <w:t>A prestação dos serviços que compõem o presente Termo de Referência ocorrerá através das seguintes dotações orçamentárias:</w:t>
      </w:r>
    </w:p>
    <w:tbl>
      <w:tblPr>
        <w:tblW w:w="7526"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722"/>
        <w:gridCol w:w="3516"/>
        <w:gridCol w:w="3288"/>
      </w:tblGrid>
      <w:tr w:rsidR="00DF2F8A" w:rsidRPr="00DF2F8A" w14:paraId="71956BEC" w14:textId="77777777" w:rsidTr="00804356">
        <w:trPr>
          <w:jc w:val="center"/>
        </w:trPr>
        <w:tc>
          <w:tcPr>
            <w:tcW w:w="7526" w:type="dxa"/>
            <w:gridSpan w:val="3"/>
            <w:tcBorders>
              <w:bottom w:val="single" w:sz="12" w:space="0" w:color="666666"/>
            </w:tcBorders>
            <w:shd w:val="clear" w:color="auto" w:fill="auto"/>
            <w:vAlign w:val="center"/>
          </w:tcPr>
          <w:p w14:paraId="71956BEB" w14:textId="77777777" w:rsidR="00DF2F8A" w:rsidRPr="00DF2F8A" w:rsidRDefault="00DF2F8A" w:rsidP="00804356">
            <w:pPr>
              <w:spacing w:after="0"/>
              <w:jc w:val="center"/>
              <w:rPr>
                <w:rFonts w:ascii="Times New Roman" w:hAnsi="Times New Roman" w:cs="Times New Roman"/>
                <w:b/>
                <w:bCs/>
                <w:color w:val="000000"/>
                <w:sz w:val="20"/>
                <w:szCs w:val="20"/>
              </w:rPr>
            </w:pPr>
            <w:r w:rsidRPr="00DF2F8A">
              <w:rPr>
                <w:rFonts w:ascii="Times New Roman" w:hAnsi="Times New Roman" w:cs="Times New Roman"/>
                <w:b/>
                <w:bCs/>
                <w:color w:val="000000"/>
                <w:sz w:val="20"/>
                <w:szCs w:val="20"/>
              </w:rPr>
              <w:t>DOTAÇÕES ORÇAMENTÁRIAS E FONTES PAGADORAS:</w:t>
            </w:r>
          </w:p>
        </w:tc>
      </w:tr>
      <w:tr w:rsidR="00DF2F8A" w:rsidRPr="00DF2F8A" w14:paraId="71956BF0" w14:textId="77777777" w:rsidTr="00804356">
        <w:trPr>
          <w:jc w:val="center"/>
        </w:trPr>
        <w:tc>
          <w:tcPr>
            <w:tcW w:w="722" w:type="dxa"/>
            <w:shd w:val="clear" w:color="auto" w:fill="CCCCCC"/>
            <w:vAlign w:val="center"/>
          </w:tcPr>
          <w:p w14:paraId="71956BED" w14:textId="77777777" w:rsidR="00DF2F8A" w:rsidRPr="00DF2F8A" w:rsidRDefault="00DF2F8A" w:rsidP="00804356">
            <w:pPr>
              <w:spacing w:after="0"/>
              <w:jc w:val="center"/>
              <w:rPr>
                <w:rFonts w:ascii="Times New Roman" w:hAnsi="Times New Roman" w:cs="Times New Roman"/>
                <w:b/>
                <w:bCs/>
                <w:color w:val="000000"/>
                <w:sz w:val="20"/>
                <w:szCs w:val="20"/>
              </w:rPr>
            </w:pPr>
            <w:r w:rsidRPr="00DF2F8A">
              <w:rPr>
                <w:rFonts w:ascii="Times New Roman" w:hAnsi="Times New Roman" w:cs="Times New Roman"/>
                <w:b/>
                <w:bCs/>
                <w:color w:val="000000"/>
                <w:sz w:val="20"/>
                <w:szCs w:val="20"/>
              </w:rPr>
              <w:t>Cód.</w:t>
            </w:r>
          </w:p>
        </w:tc>
        <w:tc>
          <w:tcPr>
            <w:tcW w:w="3516" w:type="dxa"/>
            <w:shd w:val="clear" w:color="auto" w:fill="CCCCCC"/>
            <w:vAlign w:val="center"/>
          </w:tcPr>
          <w:p w14:paraId="71956BEE" w14:textId="77777777" w:rsidR="00DF2F8A" w:rsidRPr="00DF2F8A" w:rsidRDefault="00DF2F8A" w:rsidP="00804356">
            <w:pPr>
              <w:spacing w:after="0"/>
              <w:jc w:val="center"/>
              <w:rPr>
                <w:rFonts w:ascii="Times New Roman" w:hAnsi="Times New Roman" w:cs="Times New Roman"/>
                <w:b/>
                <w:color w:val="000000"/>
                <w:sz w:val="20"/>
                <w:szCs w:val="20"/>
              </w:rPr>
            </w:pPr>
            <w:r w:rsidRPr="00DF2F8A">
              <w:rPr>
                <w:rFonts w:ascii="Times New Roman" w:hAnsi="Times New Roman" w:cs="Times New Roman"/>
                <w:b/>
                <w:color w:val="000000"/>
                <w:sz w:val="20"/>
                <w:szCs w:val="20"/>
              </w:rPr>
              <w:t>Funcional Programática</w:t>
            </w:r>
          </w:p>
        </w:tc>
        <w:tc>
          <w:tcPr>
            <w:tcW w:w="3288" w:type="dxa"/>
            <w:shd w:val="clear" w:color="auto" w:fill="CCCCCC"/>
            <w:vAlign w:val="center"/>
          </w:tcPr>
          <w:p w14:paraId="71956BEF" w14:textId="77777777" w:rsidR="00DF2F8A" w:rsidRPr="00DF2F8A" w:rsidRDefault="00DF2F8A" w:rsidP="00804356">
            <w:pPr>
              <w:spacing w:after="0"/>
              <w:jc w:val="center"/>
              <w:rPr>
                <w:rFonts w:ascii="Times New Roman" w:hAnsi="Times New Roman" w:cs="Times New Roman"/>
                <w:b/>
                <w:color w:val="000000"/>
                <w:sz w:val="20"/>
                <w:szCs w:val="20"/>
              </w:rPr>
            </w:pPr>
            <w:r w:rsidRPr="00DF2F8A">
              <w:rPr>
                <w:rFonts w:ascii="Times New Roman" w:hAnsi="Times New Roman" w:cs="Times New Roman"/>
                <w:b/>
                <w:color w:val="000000"/>
                <w:sz w:val="20"/>
                <w:szCs w:val="20"/>
              </w:rPr>
              <w:t>Valor a ser utilizado</w:t>
            </w:r>
          </w:p>
        </w:tc>
      </w:tr>
      <w:tr w:rsidR="00DF2F8A" w:rsidRPr="00DF2F8A" w14:paraId="71956BF4" w14:textId="77777777" w:rsidTr="00804356">
        <w:trPr>
          <w:jc w:val="center"/>
        </w:trPr>
        <w:tc>
          <w:tcPr>
            <w:tcW w:w="722" w:type="dxa"/>
            <w:shd w:val="clear" w:color="auto" w:fill="auto"/>
            <w:vAlign w:val="center"/>
          </w:tcPr>
          <w:p w14:paraId="71956BF1" w14:textId="77777777" w:rsidR="00DF2F8A" w:rsidRPr="00DF2F8A" w:rsidRDefault="00DF2F8A" w:rsidP="00804356">
            <w:pPr>
              <w:spacing w:after="0"/>
              <w:jc w:val="center"/>
              <w:rPr>
                <w:rFonts w:ascii="Times New Roman" w:hAnsi="Times New Roman" w:cs="Times New Roman"/>
                <w:bCs/>
                <w:color w:val="000000"/>
                <w:sz w:val="20"/>
                <w:szCs w:val="20"/>
              </w:rPr>
            </w:pPr>
            <w:r w:rsidRPr="00DF2F8A">
              <w:rPr>
                <w:rFonts w:ascii="Times New Roman" w:hAnsi="Times New Roman" w:cs="Times New Roman"/>
                <w:bCs/>
                <w:color w:val="000000"/>
                <w:sz w:val="20"/>
                <w:szCs w:val="20"/>
              </w:rPr>
              <w:t>238</w:t>
            </w:r>
          </w:p>
        </w:tc>
        <w:tc>
          <w:tcPr>
            <w:tcW w:w="3516" w:type="dxa"/>
            <w:shd w:val="clear" w:color="auto" w:fill="auto"/>
            <w:vAlign w:val="center"/>
          </w:tcPr>
          <w:p w14:paraId="71956BF2" w14:textId="77777777" w:rsidR="00DF2F8A" w:rsidRPr="00DF2F8A" w:rsidRDefault="00DF2F8A" w:rsidP="00804356">
            <w:pPr>
              <w:spacing w:after="0"/>
              <w:jc w:val="center"/>
              <w:rPr>
                <w:rFonts w:ascii="Times New Roman" w:hAnsi="Times New Roman" w:cs="Times New Roman"/>
                <w:color w:val="000000"/>
                <w:sz w:val="20"/>
                <w:szCs w:val="20"/>
              </w:rPr>
            </w:pPr>
            <w:r w:rsidRPr="00DF2F8A">
              <w:rPr>
                <w:rFonts w:ascii="Times New Roman" w:hAnsi="Times New Roman" w:cs="Times New Roman"/>
                <w:color w:val="000000"/>
                <w:sz w:val="20"/>
                <w:szCs w:val="20"/>
              </w:rPr>
              <w:t>02.07.2.023.3.3.90.39.00.00.00.00.1000</w:t>
            </w:r>
          </w:p>
        </w:tc>
        <w:tc>
          <w:tcPr>
            <w:tcW w:w="3288" w:type="dxa"/>
            <w:shd w:val="clear" w:color="auto" w:fill="auto"/>
            <w:vAlign w:val="center"/>
          </w:tcPr>
          <w:p w14:paraId="71956BF3" w14:textId="77777777" w:rsidR="00DF2F8A" w:rsidRPr="00DF2F8A" w:rsidRDefault="00DF2F8A" w:rsidP="00804356">
            <w:pPr>
              <w:spacing w:after="0"/>
              <w:jc w:val="center"/>
              <w:rPr>
                <w:rFonts w:ascii="Times New Roman" w:hAnsi="Times New Roman" w:cs="Times New Roman"/>
                <w:color w:val="000000"/>
                <w:sz w:val="20"/>
                <w:szCs w:val="20"/>
              </w:rPr>
            </w:pPr>
          </w:p>
        </w:tc>
      </w:tr>
      <w:tr w:rsidR="00DF2F8A" w:rsidRPr="00DF2F8A" w14:paraId="71956BF8" w14:textId="77777777" w:rsidTr="00804356">
        <w:trPr>
          <w:jc w:val="center"/>
        </w:trPr>
        <w:tc>
          <w:tcPr>
            <w:tcW w:w="722" w:type="dxa"/>
            <w:shd w:val="clear" w:color="auto" w:fill="CCCCCC"/>
            <w:vAlign w:val="center"/>
          </w:tcPr>
          <w:p w14:paraId="71956BF5" w14:textId="77777777" w:rsidR="00DF2F8A" w:rsidRPr="00DF2F8A" w:rsidRDefault="00DF2F8A" w:rsidP="00804356">
            <w:pPr>
              <w:spacing w:after="0"/>
              <w:jc w:val="center"/>
              <w:rPr>
                <w:rFonts w:ascii="Times New Roman" w:hAnsi="Times New Roman" w:cs="Times New Roman"/>
                <w:bCs/>
                <w:color w:val="000000"/>
                <w:sz w:val="20"/>
                <w:szCs w:val="20"/>
              </w:rPr>
            </w:pPr>
            <w:r w:rsidRPr="00DF2F8A">
              <w:rPr>
                <w:rFonts w:ascii="Times New Roman" w:hAnsi="Times New Roman" w:cs="Times New Roman"/>
                <w:bCs/>
                <w:color w:val="000000"/>
                <w:sz w:val="20"/>
                <w:szCs w:val="20"/>
              </w:rPr>
              <w:t>517</w:t>
            </w:r>
          </w:p>
        </w:tc>
        <w:tc>
          <w:tcPr>
            <w:tcW w:w="3516" w:type="dxa"/>
            <w:shd w:val="clear" w:color="auto" w:fill="CCCCCC"/>
            <w:vAlign w:val="center"/>
          </w:tcPr>
          <w:p w14:paraId="71956BF6" w14:textId="77777777" w:rsidR="00DF2F8A" w:rsidRPr="00DF2F8A" w:rsidRDefault="00DF2F8A" w:rsidP="00804356">
            <w:pPr>
              <w:spacing w:after="0"/>
              <w:jc w:val="center"/>
              <w:rPr>
                <w:rFonts w:ascii="Times New Roman" w:hAnsi="Times New Roman" w:cs="Times New Roman"/>
                <w:color w:val="000000"/>
                <w:sz w:val="20"/>
                <w:szCs w:val="20"/>
              </w:rPr>
            </w:pPr>
            <w:r w:rsidRPr="00DF2F8A">
              <w:rPr>
                <w:rFonts w:ascii="Times New Roman" w:hAnsi="Times New Roman" w:cs="Times New Roman"/>
                <w:color w:val="000000"/>
                <w:sz w:val="20"/>
                <w:szCs w:val="20"/>
              </w:rPr>
              <w:t>02.07.2.039.3.3.90.39.00.00.00.00.3000</w:t>
            </w:r>
          </w:p>
        </w:tc>
        <w:tc>
          <w:tcPr>
            <w:tcW w:w="3288" w:type="dxa"/>
            <w:shd w:val="clear" w:color="auto" w:fill="CCCCCC"/>
            <w:vAlign w:val="center"/>
          </w:tcPr>
          <w:p w14:paraId="71956BF7" w14:textId="77777777" w:rsidR="00DF2F8A" w:rsidRPr="00DF2F8A" w:rsidRDefault="00DF2F8A" w:rsidP="00804356">
            <w:pPr>
              <w:spacing w:after="0"/>
              <w:jc w:val="center"/>
              <w:rPr>
                <w:rFonts w:ascii="Times New Roman" w:hAnsi="Times New Roman" w:cs="Times New Roman"/>
                <w:color w:val="000000"/>
                <w:sz w:val="20"/>
                <w:szCs w:val="20"/>
              </w:rPr>
            </w:pPr>
          </w:p>
        </w:tc>
      </w:tr>
      <w:tr w:rsidR="00DF2F8A" w:rsidRPr="00DF2F8A" w14:paraId="71956BFC" w14:textId="77777777" w:rsidTr="00804356">
        <w:trPr>
          <w:jc w:val="center"/>
        </w:trPr>
        <w:tc>
          <w:tcPr>
            <w:tcW w:w="722" w:type="dxa"/>
            <w:shd w:val="clear" w:color="auto" w:fill="auto"/>
            <w:vAlign w:val="center"/>
          </w:tcPr>
          <w:p w14:paraId="71956BF9" w14:textId="77777777" w:rsidR="00DF2F8A" w:rsidRPr="00DF2F8A" w:rsidRDefault="00DF2F8A" w:rsidP="00804356">
            <w:pPr>
              <w:spacing w:after="0"/>
              <w:jc w:val="center"/>
              <w:rPr>
                <w:rFonts w:ascii="Times New Roman" w:hAnsi="Times New Roman" w:cs="Times New Roman"/>
                <w:bCs/>
                <w:color w:val="000000"/>
                <w:sz w:val="20"/>
                <w:szCs w:val="20"/>
              </w:rPr>
            </w:pPr>
          </w:p>
        </w:tc>
        <w:tc>
          <w:tcPr>
            <w:tcW w:w="3516" w:type="dxa"/>
            <w:shd w:val="clear" w:color="auto" w:fill="auto"/>
            <w:vAlign w:val="center"/>
          </w:tcPr>
          <w:p w14:paraId="71956BFA" w14:textId="77777777" w:rsidR="00DF2F8A" w:rsidRPr="00DF2F8A" w:rsidRDefault="00DF2F8A" w:rsidP="00804356">
            <w:pPr>
              <w:spacing w:after="0"/>
              <w:jc w:val="center"/>
              <w:rPr>
                <w:rFonts w:ascii="Times New Roman" w:hAnsi="Times New Roman" w:cs="Times New Roman"/>
                <w:color w:val="000000"/>
                <w:sz w:val="20"/>
                <w:szCs w:val="20"/>
              </w:rPr>
            </w:pPr>
          </w:p>
        </w:tc>
        <w:tc>
          <w:tcPr>
            <w:tcW w:w="3288" w:type="dxa"/>
            <w:shd w:val="clear" w:color="auto" w:fill="auto"/>
            <w:vAlign w:val="center"/>
          </w:tcPr>
          <w:p w14:paraId="71956BFB" w14:textId="77777777" w:rsidR="00DF2F8A" w:rsidRPr="00DF2F8A" w:rsidRDefault="00DF2F8A" w:rsidP="00804356">
            <w:pPr>
              <w:spacing w:after="0"/>
              <w:jc w:val="center"/>
              <w:rPr>
                <w:rFonts w:ascii="Times New Roman" w:hAnsi="Times New Roman" w:cs="Times New Roman"/>
                <w:color w:val="000000"/>
                <w:sz w:val="20"/>
                <w:szCs w:val="20"/>
              </w:rPr>
            </w:pPr>
          </w:p>
        </w:tc>
      </w:tr>
      <w:tr w:rsidR="00DF2F8A" w:rsidRPr="00DF2F8A" w14:paraId="71956C00" w14:textId="77777777" w:rsidTr="00804356">
        <w:trPr>
          <w:jc w:val="center"/>
        </w:trPr>
        <w:tc>
          <w:tcPr>
            <w:tcW w:w="722" w:type="dxa"/>
            <w:shd w:val="clear" w:color="auto" w:fill="CCCCCC"/>
            <w:vAlign w:val="center"/>
          </w:tcPr>
          <w:p w14:paraId="71956BFD" w14:textId="77777777" w:rsidR="00DF2F8A" w:rsidRPr="00DF2F8A" w:rsidRDefault="00DF2F8A" w:rsidP="00804356">
            <w:pPr>
              <w:spacing w:after="0"/>
              <w:jc w:val="center"/>
              <w:rPr>
                <w:rFonts w:ascii="Times New Roman" w:hAnsi="Times New Roman" w:cs="Times New Roman"/>
                <w:bCs/>
                <w:color w:val="000000"/>
                <w:sz w:val="20"/>
                <w:szCs w:val="20"/>
              </w:rPr>
            </w:pPr>
          </w:p>
        </w:tc>
        <w:tc>
          <w:tcPr>
            <w:tcW w:w="3516" w:type="dxa"/>
            <w:shd w:val="clear" w:color="auto" w:fill="CCCCCC"/>
            <w:vAlign w:val="center"/>
          </w:tcPr>
          <w:p w14:paraId="71956BFE" w14:textId="77777777" w:rsidR="00DF2F8A" w:rsidRPr="00DF2F8A" w:rsidRDefault="00DF2F8A" w:rsidP="00804356">
            <w:pPr>
              <w:spacing w:after="0"/>
              <w:jc w:val="center"/>
              <w:rPr>
                <w:rFonts w:ascii="Times New Roman" w:hAnsi="Times New Roman" w:cs="Times New Roman"/>
                <w:color w:val="000000"/>
                <w:sz w:val="20"/>
                <w:szCs w:val="20"/>
              </w:rPr>
            </w:pPr>
          </w:p>
        </w:tc>
        <w:tc>
          <w:tcPr>
            <w:tcW w:w="3288" w:type="dxa"/>
            <w:shd w:val="clear" w:color="auto" w:fill="CCCCCC"/>
            <w:vAlign w:val="center"/>
          </w:tcPr>
          <w:p w14:paraId="71956BFF" w14:textId="77777777" w:rsidR="00DF2F8A" w:rsidRPr="00DF2F8A" w:rsidRDefault="00DF2F8A" w:rsidP="00804356">
            <w:pPr>
              <w:spacing w:after="0"/>
              <w:jc w:val="center"/>
              <w:rPr>
                <w:rFonts w:ascii="Times New Roman" w:hAnsi="Times New Roman" w:cs="Times New Roman"/>
                <w:color w:val="000000"/>
                <w:sz w:val="20"/>
                <w:szCs w:val="20"/>
              </w:rPr>
            </w:pPr>
          </w:p>
        </w:tc>
      </w:tr>
      <w:tr w:rsidR="00DF2F8A" w:rsidRPr="00DF2F8A" w14:paraId="71956C04" w14:textId="77777777" w:rsidTr="00804356">
        <w:trPr>
          <w:jc w:val="center"/>
        </w:trPr>
        <w:tc>
          <w:tcPr>
            <w:tcW w:w="722" w:type="dxa"/>
            <w:shd w:val="clear" w:color="auto" w:fill="auto"/>
            <w:vAlign w:val="center"/>
          </w:tcPr>
          <w:p w14:paraId="71956C01" w14:textId="77777777" w:rsidR="00DF2F8A" w:rsidRPr="00DF2F8A" w:rsidRDefault="00DF2F8A" w:rsidP="00804356">
            <w:pPr>
              <w:spacing w:after="0"/>
              <w:jc w:val="center"/>
              <w:rPr>
                <w:rFonts w:ascii="Times New Roman" w:hAnsi="Times New Roman" w:cs="Times New Roman"/>
                <w:bCs/>
                <w:color w:val="000000"/>
                <w:sz w:val="20"/>
                <w:szCs w:val="20"/>
              </w:rPr>
            </w:pPr>
          </w:p>
        </w:tc>
        <w:tc>
          <w:tcPr>
            <w:tcW w:w="3516" w:type="dxa"/>
            <w:shd w:val="clear" w:color="auto" w:fill="auto"/>
            <w:vAlign w:val="center"/>
          </w:tcPr>
          <w:p w14:paraId="71956C02" w14:textId="77777777" w:rsidR="00DF2F8A" w:rsidRPr="00DF2F8A" w:rsidRDefault="00DF2F8A" w:rsidP="00804356">
            <w:pPr>
              <w:spacing w:after="0"/>
              <w:jc w:val="center"/>
              <w:rPr>
                <w:rFonts w:ascii="Times New Roman" w:hAnsi="Times New Roman" w:cs="Times New Roman"/>
                <w:color w:val="000000"/>
                <w:sz w:val="20"/>
                <w:szCs w:val="20"/>
              </w:rPr>
            </w:pPr>
          </w:p>
        </w:tc>
        <w:tc>
          <w:tcPr>
            <w:tcW w:w="3288" w:type="dxa"/>
            <w:shd w:val="clear" w:color="auto" w:fill="auto"/>
            <w:vAlign w:val="center"/>
          </w:tcPr>
          <w:p w14:paraId="71956C03" w14:textId="77777777" w:rsidR="00DF2F8A" w:rsidRPr="00DF2F8A" w:rsidRDefault="00DF2F8A" w:rsidP="00804356">
            <w:pPr>
              <w:spacing w:after="0"/>
              <w:jc w:val="center"/>
              <w:rPr>
                <w:rFonts w:ascii="Times New Roman" w:hAnsi="Times New Roman" w:cs="Times New Roman"/>
                <w:color w:val="000000"/>
                <w:sz w:val="20"/>
                <w:szCs w:val="20"/>
              </w:rPr>
            </w:pPr>
          </w:p>
        </w:tc>
      </w:tr>
      <w:tr w:rsidR="00DF2F8A" w:rsidRPr="00DF2F8A" w14:paraId="71956C08" w14:textId="77777777" w:rsidTr="00804356">
        <w:trPr>
          <w:jc w:val="center"/>
        </w:trPr>
        <w:tc>
          <w:tcPr>
            <w:tcW w:w="722" w:type="dxa"/>
            <w:shd w:val="clear" w:color="auto" w:fill="CCCCCC"/>
            <w:vAlign w:val="center"/>
          </w:tcPr>
          <w:p w14:paraId="71956C05" w14:textId="77777777" w:rsidR="00DF2F8A" w:rsidRPr="00DF2F8A" w:rsidRDefault="00DF2F8A" w:rsidP="00804356">
            <w:pPr>
              <w:spacing w:after="0"/>
              <w:jc w:val="center"/>
              <w:rPr>
                <w:rFonts w:ascii="Times New Roman" w:hAnsi="Times New Roman" w:cs="Times New Roman"/>
                <w:bCs/>
                <w:color w:val="000000"/>
                <w:sz w:val="20"/>
                <w:szCs w:val="20"/>
              </w:rPr>
            </w:pPr>
          </w:p>
        </w:tc>
        <w:tc>
          <w:tcPr>
            <w:tcW w:w="3516" w:type="dxa"/>
            <w:shd w:val="clear" w:color="auto" w:fill="CCCCCC"/>
            <w:vAlign w:val="center"/>
          </w:tcPr>
          <w:p w14:paraId="71956C06" w14:textId="77777777" w:rsidR="00DF2F8A" w:rsidRPr="00DF2F8A" w:rsidRDefault="00DF2F8A" w:rsidP="00804356">
            <w:pPr>
              <w:spacing w:after="0"/>
              <w:jc w:val="center"/>
              <w:rPr>
                <w:rFonts w:ascii="Times New Roman" w:hAnsi="Times New Roman" w:cs="Times New Roman"/>
                <w:color w:val="000000"/>
                <w:sz w:val="20"/>
                <w:szCs w:val="20"/>
              </w:rPr>
            </w:pPr>
          </w:p>
        </w:tc>
        <w:tc>
          <w:tcPr>
            <w:tcW w:w="3288" w:type="dxa"/>
            <w:shd w:val="clear" w:color="auto" w:fill="CCCCCC"/>
            <w:vAlign w:val="center"/>
          </w:tcPr>
          <w:p w14:paraId="71956C07" w14:textId="77777777" w:rsidR="00DF2F8A" w:rsidRPr="00DF2F8A" w:rsidRDefault="00DF2F8A" w:rsidP="00804356">
            <w:pPr>
              <w:spacing w:after="0"/>
              <w:jc w:val="center"/>
              <w:rPr>
                <w:rFonts w:ascii="Times New Roman" w:hAnsi="Times New Roman" w:cs="Times New Roman"/>
                <w:color w:val="000000"/>
                <w:sz w:val="20"/>
                <w:szCs w:val="20"/>
              </w:rPr>
            </w:pPr>
          </w:p>
        </w:tc>
      </w:tr>
    </w:tbl>
    <w:p w14:paraId="71956C09" w14:textId="77777777" w:rsidR="00DF2F8A" w:rsidRDefault="00DF2F8A" w:rsidP="00DF2F8A">
      <w:pPr>
        <w:pStyle w:val="Default"/>
      </w:pPr>
    </w:p>
    <w:p w14:paraId="71956C0A" w14:textId="77777777" w:rsidR="00434A15" w:rsidRPr="002A0B18" w:rsidRDefault="00434A15" w:rsidP="00434A15">
      <w:pPr>
        <w:pStyle w:val="Default"/>
        <w:numPr>
          <w:ilvl w:val="1"/>
          <w:numId w:val="17"/>
        </w:numPr>
      </w:pPr>
      <w:r w:rsidRPr="002A0B18">
        <w:t>A presente contratação possui adequação orçamentária e compatibilidade com a lei de diretrizes orçamentárias e com o plano plurianual elaborados pelo Município.</w:t>
      </w:r>
    </w:p>
    <w:p w14:paraId="71956C0B" w14:textId="77777777" w:rsidR="00434A15" w:rsidRPr="002A0B18" w:rsidRDefault="00434A15" w:rsidP="00434A15">
      <w:pPr>
        <w:pStyle w:val="Ttulo"/>
      </w:pPr>
      <w:r w:rsidRPr="002A0B18">
        <w:t>DOS ANEXOS:</w:t>
      </w:r>
    </w:p>
    <w:p w14:paraId="71956C0C"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71956C0D"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71956C0E"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71956C0F"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71956C10"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71956C11"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71956C12"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71956C13"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71956C14"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71956C15"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71956C16"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71956C17"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71956C18"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71956C19"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71956C1A"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71956C1B"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71956C1C"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71956C1D"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71956C1E" w14:textId="77777777" w:rsidR="00434A15" w:rsidRPr="002A0B18" w:rsidRDefault="00434A15" w:rsidP="00BD6062">
      <w:pPr>
        <w:pStyle w:val="Default"/>
        <w:numPr>
          <w:ilvl w:val="1"/>
          <w:numId w:val="9"/>
        </w:numPr>
      </w:pPr>
      <w:r w:rsidRPr="002A0B18">
        <w:t>Integram o presente Termo de Referência os seguintes documentos:</w:t>
      </w:r>
    </w:p>
    <w:p w14:paraId="71956C1F" w14:textId="77777777" w:rsidR="00434A15" w:rsidRPr="002A0B18" w:rsidRDefault="00434A15" w:rsidP="00434A15">
      <w:pPr>
        <w:pStyle w:val="Default"/>
        <w:numPr>
          <w:ilvl w:val="2"/>
          <w:numId w:val="9"/>
        </w:numPr>
      </w:pPr>
    </w:p>
    <w:p w14:paraId="71956C20" w14:textId="77777777" w:rsidR="00434A15" w:rsidRPr="002A0B18" w:rsidRDefault="00434A15" w:rsidP="00434A15">
      <w:pPr>
        <w:tabs>
          <w:tab w:val="left" w:pos="1035"/>
        </w:tabs>
      </w:pPr>
    </w:p>
    <w:p w14:paraId="71956C21" w14:textId="2574FB84" w:rsidR="00434A15" w:rsidRPr="002A0B18" w:rsidRDefault="00434A15" w:rsidP="00434A15">
      <w:pPr>
        <w:pStyle w:val="Default"/>
        <w:jc w:val="right"/>
      </w:pPr>
      <w:r w:rsidRPr="002A0B18">
        <w:t>Prefeitura Municipal de Mallet,</w:t>
      </w:r>
      <w:r w:rsidR="00BD6062">
        <w:t xml:space="preserve"> </w:t>
      </w:r>
      <w:r w:rsidR="00BD6062">
        <w:fldChar w:fldCharType="begin"/>
      </w:r>
      <w:r w:rsidR="00BD6062">
        <w:instrText xml:space="preserve"> TIME \@ "d' de 'MMMM' de 'yyyy" </w:instrText>
      </w:r>
      <w:r w:rsidR="00BD6062">
        <w:fldChar w:fldCharType="separate"/>
      </w:r>
      <w:r w:rsidR="003A7CF8">
        <w:rPr>
          <w:noProof/>
        </w:rPr>
        <w:t>8 de maio de 2024</w:t>
      </w:r>
      <w:r w:rsidR="00BD6062">
        <w:fldChar w:fldCharType="end"/>
      </w:r>
      <w:r w:rsidRPr="002A0B18">
        <w:t>.</w:t>
      </w:r>
    </w:p>
    <w:p w14:paraId="71956C22" w14:textId="77777777" w:rsidR="00434A15" w:rsidRPr="002A0B18" w:rsidRDefault="00434A15" w:rsidP="00434A15">
      <w:pPr>
        <w:pStyle w:val="Default"/>
        <w:jc w:val="right"/>
      </w:pPr>
    </w:p>
    <w:tbl>
      <w:tblPr>
        <w:tblW w:w="0" w:type="auto"/>
        <w:jc w:val="center"/>
        <w:tblLook w:val="04A0" w:firstRow="1" w:lastRow="0" w:firstColumn="1" w:lastColumn="0" w:noHBand="0" w:noVBand="1"/>
      </w:tblPr>
      <w:tblGrid>
        <w:gridCol w:w="4819"/>
        <w:gridCol w:w="4820"/>
      </w:tblGrid>
      <w:tr w:rsidR="00434A15" w:rsidRPr="002A0B18" w14:paraId="71956C25" w14:textId="77777777" w:rsidTr="00BD6062">
        <w:trPr>
          <w:jc w:val="center"/>
        </w:trPr>
        <w:tc>
          <w:tcPr>
            <w:tcW w:w="4819" w:type="dxa"/>
            <w:shd w:val="clear" w:color="auto" w:fill="auto"/>
            <w:vAlign w:val="center"/>
          </w:tcPr>
          <w:p w14:paraId="71956C23" w14:textId="4EE4CEF1" w:rsidR="00434A15" w:rsidRPr="002A0B18" w:rsidRDefault="00434A15" w:rsidP="00ED12BC">
            <w:pPr>
              <w:pStyle w:val="Default"/>
              <w:ind w:firstLine="0"/>
              <w:jc w:val="center"/>
              <w:rPr>
                <w:b/>
              </w:rPr>
            </w:pPr>
          </w:p>
        </w:tc>
        <w:tc>
          <w:tcPr>
            <w:tcW w:w="4820" w:type="dxa"/>
            <w:shd w:val="clear" w:color="auto" w:fill="auto"/>
            <w:vAlign w:val="center"/>
          </w:tcPr>
          <w:p w14:paraId="71956C24" w14:textId="3AE3D854" w:rsidR="00434A15" w:rsidRPr="002A0B18" w:rsidRDefault="00434A15" w:rsidP="00ED12BC">
            <w:pPr>
              <w:pStyle w:val="Default"/>
              <w:ind w:firstLine="0"/>
              <w:jc w:val="center"/>
              <w:rPr>
                <w:b/>
              </w:rPr>
            </w:pPr>
          </w:p>
        </w:tc>
      </w:tr>
      <w:tr w:rsidR="00434A15" w:rsidRPr="002A0B18" w14:paraId="71956C28" w14:textId="77777777" w:rsidTr="00BD6062">
        <w:trPr>
          <w:jc w:val="center"/>
        </w:trPr>
        <w:tc>
          <w:tcPr>
            <w:tcW w:w="4819" w:type="dxa"/>
            <w:shd w:val="clear" w:color="auto" w:fill="auto"/>
            <w:vAlign w:val="center"/>
          </w:tcPr>
          <w:p w14:paraId="71956C26" w14:textId="77777777" w:rsidR="00434A15" w:rsidRPr="002A0B18" w:rsidRDefault="00434A15" w:rsidP="00ED12BC">
            <w:pPr>
              <w:pStyle w:val="Default"/>
              <w:ind w:firstLine="0"/>
              <w:jc w:val="center"/>
            </w:pPr>
            <w:r w:rsidRPr="002A0B18">
              <w:t>_____________________________________</w:t>
            </w:r>
          </w:p>
        </w:tc>
        <w:tc>
          <w:tcPr>
            <w:tcW w:w="4820" w:type="dxa"/>
            <w:shd w:val="clear" w:color="auto" w:fill="auto"/>
            <w:vAlign w:val="center"/>
          </w:tcPr>
          <w:p w14:paraId="71956C27" w14:textId="77777777" w:rsidR="00434A15" w:rsidRPr="002A0B18" w:rsidRDefault="00434A15" w:rsidP="00ED12BC">
            <w:pPr>
              <w:pStyle w:val="Default"/>
              <w:ind w:firstLine="0"/>
              <w:jc w:val="center"/>
            </w:pPr>
            <w:r w:rsidRPr="002A0B18">
              <w:t>_____________________________________</w:t>
            </w:r>
          </w:p>
        </w:tc>
      </w:tr>
      <w:tr w:rsidR="00434A15" w:rsidRPr="002A0B18" w14:paraId="71956C2B" w14:textId="77777777" w:rsidTr="00BD6062">
        <w:trPr>
          <w:jc w:val="center"/>
        </w:trPr>
        <w:tc>
          <w:tcPr>
            <w:tcW w:w="4819" w:type="dxa"/>
            <w:shd w:val="clear" w:color="auto" w:fill="auto"/>
            <w:vAlign w:val="center"/>
          </w:tcPr>
          <w:p w14:paraId="71956C29" w14:textId="77777777" w:rsidR="00434A15" w:rsidRPr="002A0B18" w:rsidRDefault="00434A15" w:rsidP="00ED12BC">
            <w:pPr>
              <w:pStyle w:val="Default"/>
              <w:ind w:firstLine="0"/>
              <w:jc w:val="center"/>
              <w:rPr>
                <w:b/>
              </w:rPr>
            </w:pPr>
            <w:r w:rsidRPr="002A0B18">
              <w:rPr>
                <w:b/>
              </w:rPr>
              <w:t>Responsável pela elaboração do TR</w:t>
            </w:r>
          </w:p>
        </w:tc>
        <w:tc>
          <w:tcPr>
            <w:tcW w:w="4820" w:type="dxa"/>
            <w:shd w:val="clear" w:color="auto" w:fill="auto"/>
            <w:vAlign w:val="center"/>
          </w:tcPr>
          <w:p w14:paraId="71956C2A" w14:textId="77777777" w:rsidR="00434A15" w:rsidRPr="002A0B18" w:rsidRDefault="00434A15" w:rsidP="00ED12BC">
            <w:pPr>
              <w:pStyle w:val="Default"/>
              <w:ind w:firstLine="0"/>
              <w:jc w:val="center"/>
              <w:rPr>
                <w:b/>
              </w:rPr>
            </w:pPr>
            <w:r w:rsidRPr="002A0B18">
              <w:rPr>
                <w:b/>
              </w:rPr>
              <w:t>Secretário Municipal de __________</w:t>
            </w:r>
          </w:p>
        </w:tc>
      </w:tr>
    </w:tbl>
    <w:p w14:paraId="71956C2C" w14:textId="77777777" w:rsidR="00434A15" w:rsidRPr="002A0B18" w:rsidRDefault="00434A15" w:rsidP="00434A15">
      <w:pPr>
        <w:pStyle w:val="Default"/>
        <w:ind w:firstLine="0"/>
      </w:pPr>
    </w:p>
    <w:p w14:paraId="71956C2D" w14:textId="77777777" w:rsidR="00BA076D" w:rsidRDefault="00BA076D"/>
    <w:sectPr w:rsidR="00BA076D" w:rsidSect="00434A15">
      <w:headerReference w:type="default" r:id="rId7"/>
      <w:footerReference w:type="even" r:id="rId8"/>
      <w:footerReference w:type="default" r:id="rId9"/>
      <w:pgSz w:w="11907" w:h="16840" w:code="9"/>
      <w:pgMar w:top="226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56C30" w14:textId="77777777" w:rsidR="00F160BB" w:rsidRDefault="00F160BB">
      <w:pPr>
        <w:spacing w:after="0" w:line="240" w:lineRule="auto"/>
      </w:pPr>
      <w:r>
        <w:separator/>
      </w:r>
    </w:p>
  </w:endnote>
  <w:endnote w:type="continuationSeparator" w:id="0">
    <w:p w14:paraId="71956C31" w14:textId="77777777" w:rsidR="00F160BB" w:rsidRDefault="00F16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6C34" w14:textId="77777777" w:rsidR="00ED12BC" w:rsidRDefault="002466D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1956C35" w14:textId="77777777" w:rsidR="00ED12BC" w:rsidRDefault="00ED12B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6C36" w14:textId="77777777" w:rsidR="00ED12BC" w:rsidRDefault="00ED12BC">
    <w:pPr>
      <w:pStyle w:val="Rodap"/>
      <w:framePr w:wrap="around" w:vAnchor="text" w:hAnchor="margin" w:xAlign="center" w:y="1"/>
      <w:rPr>
        <w:rStyle w:val="Nmerodepgina"/>
        <w:sz w:val="16"/>
      </w:rPr>
    </w:pPr>
  </w:p>
  <w:p w14:paraId="71956C37" w14:textId="77777777" w:rsidR="00ED12BC" w:rsidRDefault="00ED12BC">
    <w:pPr>
      <w:pStyle w:val="Rodap"/>
      <w:framePr w:wrap="around" w:vAnchor="text" w:hAnchor="margin" w:xAlign="center" w:y="1"/>
      <w:rPr>
        <w:rStyle w:val="Nmerodepgina"/>
        <w:sz w:val="16"/>
      </w:rPr>
    </w:pPr>
  </w:p>
  <w:p w14:paraId="71956C38" w14:textId="325D5E12" w:rsidR="00ED12BC" w:rsidRDefault="00ED12BC" w:rsidP="00ED12BC">
    <w:pPr>
      <w:pStyle w:val="Rodap"/>
      <w:tabs>
        <w:tab w:val="clear" w:pos="8838"/>
        <w:tab w:val="right" w:pos="8222"/>
      </w:tabs>
      <w:jc w:val="center"/>
      <w:rPr>
        <w:rFonts w:ascii="Arial" w:hAnsi="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6C2E" w14:textId="77777777" w:rsidR="00F160BB" w:rsidRDefault="00F160BB">
      <w:pPr>
        <w:spacing w:after="0" w:line="240" w:lineRule="auto"/>
      </w:pPr>
      <w:r>
        <w:separator/>
      </w:r>
    </w:p>
  </w:footnote>
  <w:footnote w:type="continuationSeparator" w:id="0">
    <w:p w14:paraId="71956C2F" w14:textId="77777777" w:rsidR="00F160BB" w:rsidRDefault="00F16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6C32" w14:textId="77777777" w:rsidR="00ED12BC" w:rsidRDefault="00434A15" w:rsidP="00ED12BC">
    <w:pPr>
      <w:pStyle w:val="Cabealho"/>
      <w:jc w:val="center"/>
    </w:pPr>
    <w:r>
      <w:rPr>
        <w:noProof/>
        <w:lang w:eastAsia="pt-BR"/>
      </w:rPr>
      <mc:AlternateContent>
        <mc:Choice Requires="wps">
          <w:drawing>
            <wp:anchor distT="0" distB="0" distL="114300" distR="114300" simplePos="0" relativeHeight="251659264" behindDoc="0" locked="0" layoutInCell="0" allowOverlap="1" wp14:anchorId="71956C39" wp14:editId="71956C3A">
              <wp:simplePos x="0" y="0"/>
              <wp:positionH relativeFrom="page">
                <wp:posOffset>6985000</wp:posOffset>
              </wp:positionH>
              <wp:positionV relativeFrom="page">
                <wp:posOffset>5575935</wp:posOffset>
              </wp:positionV>
              <wp:extent cx="570865" cy="329565"/>
              <wp:effectExtent l="0" t="0" r="0" b="0"/>
              <wp:wrapNone/>
              <wp:docPr id="545" name="Retângulo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1956C3F" w14:textId="77777777" w:rsidR="00ED12BC" w:rsidRDefault="002466D8">
                          <w:pPr>
                            <w:pBdr>
                              <w:bottom w:val="single" w:sz="4" w:space="1" w:color="auto"/>
                            </w:pBdr>
                          </w:pPr>
                          <w:r>
                            <w:fldChar w:fldCharType="begin"/>
                          </w:r>
                          <w:r>
                            <w:instrText>PAGE   \* MERGEFORMAT</w:instrText>
                          </w:r>
                          <w:r>
                            <w:fldChar w:fldCharType="separate"/>
                          </w:r>
                          <w:r w:rsidR="00DF2F8A">
                            <w:rPr>
                              <w:noProof/>
                            </w:rPr>
                            <w:t>20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1956C39" id="Retângulo 545" o:spid="_x0000_s1026" style="position:absolute;left:0;text-align:left;margin-left:550pt;margin-top:439.05pt;width:44.9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" o:allowincell="f" stroked="f">
              <v:textbox>
                <w:txbxContent>
                  <w:p w14:paraId="71956C3F" w14:textId="77777777" w:rsidR="00ED12BC" w:rsidRDefault="002466D8">
                    <w:pPr>
                      <w:pBdr>
                        <w:bottom w:val="single" w:sz="4" w:space="1" w:color="auto"/>
                      </w:pBdr>
                    </w:pPr>
                    <w:r>
                      <w:fldChar w:fldCharType="begin"/>
                    </w:r>
                    <w:r>
                      <w:instrText>PAGE   \* MERGEFORMAT</w:instrText>
                    </w:r>
                    <w:r>
                      <w:fldChar w:fldCharType="separate"/>
                    </w:r>
                    <w:r w:rsidR="00DF2F8A">
                      <w:rPr>
                        <w:noProof/>
                      </w:rPr>
                      <w:t>20</w:t>
                    </w:r>
                    <w:r>
                      <w:fldChar w:fldCharType="end"/>
                    </w:r>
                  </w:p>
                </w:txbxContent>
              </v:textbox>
              <w10:wrap anchorx="page" anchory="page"/>
            </v:rect>
          </w:pict>
        </mc:Fallback>
      </mc:AlternateContent>
    </w:r>
    <w:r w:rsidRPr="00C7112A">
      <w:rPr>
        <w:noProof/>
        <w:lang w:eastAsia="pt-BR"/>
      </w:rPr>
      <w:drawing>
        <wp:inline distT="0" distB="0" distL="0" distR="0" wp14:anchorId="71956C3B" wp14:editId="71956C3C">
          <wp:extent cx="6124575" cy="11334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1133475"/>
                  </a:xfrm>
                  <a:prstGeom prst="rect">
                    <a:avLst/>
                  </a:prstGeom>
                  <a:noFill/>
                  <a:ln>
                    <a:noFill/>
                  </a:ln>
                </pic:spPr>
              </pic:pic>
            </a:graphicData>
          </a:graphic>
        </wp:inline>
      </w:drawing>
    </w:r>
  </w:p>
  <w:p w14:paraId="71956C33" w14:textId="77777777" w:rsidR="00ED12BC" w:rsidRDefault="00ED12B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5E0"/>
    <w:multiLevelType w:val="multilevel"/>
    <w:tmpl w:val="207C7E28"/>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B551C6"/>
    <w:multiLevelType w:val="multilevel"/>
    <w:tmpl w:val="28CC967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94058BC"/>
    <w:multiLevelType w:val="multilevel"/>
    <w:tmpl w:val="CBEEECCC"/>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8A7DBC"/>
    <w:multiLevelType w:val="multilevel"/>
    <w:tmpl w:val="67DE13E0"/>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295EB0"/>
    <w:multiLevelType w:val="multilevel"/>
    <w:tmpl w:val="28CC967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5527BA1"/>
    <w:multiLevelType w:val="hybridMultilevel"/>
    <w:tmpl w:val="30CC4E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405433"/>
    <w:multiLevelType w:val="multilevel"/>
    <w:tmpl w:val="28CC967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CCD3EA9"/>
    <w:multiLevelType w:val="multilevel"/>
    <w:tmpl w:val="67DE13E0"/>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FCF1C96"/>
    <w:multiLevelType w:val="multilevel"/>
    <w:tmpl w:val="D6C84D2C"/>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0E14AE4"/>
    <w:multiLevelType w:val="multilevel"/>
    <w:tmpl w:val="4B3A7F16"/>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96C7C9E"/>
    <w:multiLevelType w:val="hybridMultilevel"/>
    <w:tmpl w:val="B80E8150"/>
    <w:lvl w:ilvl="0" w:tplc="29BEE7EA">
      <w:start w:val="1"/>
      <w:numFmt w:val="decimal"/>
      <w:lvlText w:val="%1"/>
      <w:lvlJc w:val="left"/>
      <w:pPr>
        <w:ind w:left="284" w:firstLine="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4C8B404F"/>
    <w:multiLevelType w:val="hybridMultilevel"/>
    <w:tmpl w:val="D0F25606"/>
    <w:lvl w:ilvl="0" w:tplc="3C003BA0">
      <w:start w:val="1"/>
      <w:numFmt w:val="decimal"/>
      <w:pStyle w:val="Ttulo"/>
      <w:lvlText w:val="%1."/>
      <w:lvlJc w:val="left"/>
      <w:pPr>
        <w:ind w:left="2949" w:hanging="397"/>
      </w:pPr>
      <w:rPr>
        <w:rFonts w:ascii="Times New Roman" w:hAnsi="Times New Roman" w:hint="default"/>
        <w:b/>
        <w:i w:val="0"/>
        <w:sz w:val="28"/>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1E32928"/>
    <w:multiLevelType w:val="multilevel"/>
    <w:tmpl w:val="CBEEECCC"/>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7581F4E"/>
    <w:multiLevelType w:val="multilevel"/>
    <w:tmpl w:val="ADB816FC"/>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793668B"/>
    <w:multiLevelType w:val="multilevel"/>
    <w:tmpl w:val="6276D32E"/>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decimal"/>
      <w:lvlText w:val="%1.%2.%3."/>
      <w:lvlJc w:val="left"/>
      <w:pPr>
        <w:ind w:left="1758" w:hanging="79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A3E55E8"/>
    <w:multiLevelType w:val="multilevel"/>
    <w:tmpl w:val="422E5CA4"/>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B06EEF"/>
    <w:multiLevelType w:val="multilevel"/>
    <w:tmpl w:val="28CC967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FD52DAF"/>
    <w:multiLevelType w:val="multilevel"/>
    <w:tmpl w:val="67DE13E0"/>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A2265A4"/>
    <w:multiLevelType w:val="multilevel"/>
    <w:tmpl w:val="67DE13E0"/>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D995B51"/>
    <w:multiLevelType w:val="hybridMultilevel"/>
    <w:tmpl w:val="30CC4E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2311730"/>
    <w:multiLevelType w:val="multilevel"/>
    <w:tmpl w:val="B3509E64"/>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85390692">
    <w:abstractNumId w:val="5"/>
  </w:num>
  <w:num w:numId="2" w16cid:durableId="1729837331">
    <w:abstractNumId w:val="11"/>
  </w:num>
  <w:num w:numId="3" w16cid:durableId="1698191259">
    <w:abstractNumId w:val="19"/>
  </w:num>
  <w:num w:numId="4" w16cid:durableId="438258776">
    <w:abstractNumId w:val="0"/>
  </w:num>
  <w:num w:numId="5" w16cid:durableId="1932009062">
    <w:abstractNumId w:val="12"/>
  </w:num>
  <w:num w:numId="6" w16cid:durableId="557127349">
    <w:abstractNumId w:val="2"/>
  </w:num>
  <w:num w:numId="7" w16cid:durableId="1346664289">
    <w:abstractNumId w:val="7"/>
  </w:num>
  <w:num w:numId="8" w16cid:durableId="1303073628">
    <w:abstractNumId w:val="15"/>
  </w:num>
  <w:num w:numId="9" w16cid:durableId="75171408">
    <w:abstractNumId w:val="8"/>
  </w:num>
  <w:num w:numId="10" w16cid:durableId="1046636870">
    <w:abstractNumId w:val="20"/>
  </w:num>
  <w:num w:numId="11" w16cid:durableId="200484758">
    <w:abstractNumId w:val="3"/>
  </w:num>
  <w:num w:numId="12" w16cid:durableId="2093308755">
    <w:abstractNumId w:val="18"/>
  </w:num>
  <w:num w:numId="13" w16cid:durableId="953711428">
    <w:abstractNumId w:val="17"/>
  </w:num>
  <w:num w:numId="14" w16cid:durableId="455493342">
    <w:abstractNumId w:val="9"/>
  </w:num>
  <w:num w:numId="15" w16cid:durableId="1329746868">
    <w:abstractNumId w:val="14"/>
  </w:num>
  <w:num w:numId="16" w16cid:durableId="403382186">
    <w:abstractNumId w:val="4"/>
  </w:num>
  <w:num w:numId="17" w16cid:durableId="76250636">
    <w:abstractNumId w:val="16"/>
  </w:num>
  <w:num w:numId="18" w16cid:durableId="616638025">
    <w:abstractNumId w:val="1"/>
  </w:num>
  <w:num w:numId="19" w16cid:durableId="1851723550">
    <w:abstractNumId w:val="10"/>
  </w:num>
  <w:num w:numId="20" w16cid:durableId="2071270127">
    <w:abstractNumId w:val="13"/>
  </w:num>
  <w:num w:numId="21" w16cid:durableId="564493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A15"/>
    <w:rsid w:val="00091D45"/>
    <w:rsid w:val="000E5474"/>
    <w:rsid w:val="001417A5"/>
    <w:rsid w:val="0016287F"/>
    <w:rsid w:val="00170BCF"/>
    <w:rsid w:val="001B6284"/>
    <w:rsid w:val="001F6E20"/>
    <w:rsid w:val="002025C7"/>
    <w:rsid w:val="00233F1D"/>
    <w:rsid w:val="002466D8"/>
    <w:rsid w:val="00286FF7"/>
    <w:rsid w:val="002A4786"/>
    <w:rsid w:val="002B2B5D"/>
    <w:rsid w:val="002C6284"/>
    <w:rsid w:val="003A0309"/>
    <w:rsid w:val="003A7CF8"/>
    <w:rsid w:val="003B7C01"/>
    <w:rsid w:val="003C0730"/>
    <w:rsid w:val="003C3714"/>
    <w:rsid w:val="003C6BE0"/>
    <w:rsid w:val="003C70C1"/>
    <w:rsid w:val="003F0021"/>
    <w:rsid w:val="00434A15"/>
    <w:rsid w:val="00493F11"/>
    <w:rsid w:val="004974DB"/>
    <w:rsid w:val="004C3F67"/>
    <w:rsid w:val="00584A22"/>
    <w:rsid w:val="005903ED"/>
    <w:rsid w:val="005C52A3"/>
    <w:rsid w:val="005E73B3"/>
    <w:rsid w:val="0060200A"/>
    <w:rsid w:val="006167AC"/>
    <w:rsid w:val="007035CD"/>
    <w:rsid w:val="007218B4"/>
    <w:rsid w:val="00782A39"/>
    <w:rsid w:val="00784979"/>
    <w:rsid w:val="007F46C4"/>
    <w:rsid w:val="008563C5"/>
    <w:rsid w:val="00857F77"/>
    <w:rsid w:val="008C133C"/>
    <w:rsid w:val="008D5C84"/>
    <w:rsid w:val="009637B2"/>
    <w:rsid w:val="009B07A4"/>
    <w:rsid w:val="009B7DA4"/>
    <w:rsid w:val="009E57F7"/>
    <w:rsid w:val="00A1779F"/>
    <w:rsid w:val="00A731A0"/>
    <w:rsid w:val="00B45C00"/>
    <w:rsid w:val="00B63B3B"/>
    <w:rsid w:val="00BA076D"/>
    <w:rsid w:val="00BC13CF"/>
    <w:rsid w:val="00BD6062"/>
    <w:rsid w:val="00C31850"/>
    <w:rsid w:val="00CD4431"/>
    <w:rsid w:val="00D05B91"/>
    <w:rsid w:val="00D243C2"/>
    <w:rsid w:val="00DB0C81"/>
    <w:rsid w:val="00DC2E0A"/>
    <w:rsid w:val="00DD0A62"/>
    <w:rsid w:val="00DD5465"/>
    <w:rsid w:val="00DF0819"/>
    <w:rsid w:val="00DF2F8A"/>
    <w:rsid w:val="00DF6DDA"/>
    <w:rsid w:val="00E362F6"/>
    <w:rsid w:val="00E64EBA"/>
    <w:rsid w:val="00ED12BC"/>
    <w:rsid w:val="00F160BB"/>
    <w:rsid w:val="00F4221E"/>
    <w:rsid w:val="00FB13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956997"/>
  <w15:chartTrackingRefBased/>
  <w15:docId w15:val="{1648E53A-FB8F-4610-959A-00FDDB7C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434A15"/>
    <w:pPr>
      <w:keepNext/>
      <w:overflowPunct w:val="0"/>
      <w:autoSpaceDE w:val="0"/>
      <w:autoSpaceDN w:val="0"/>
      <w:adjustRightInd w:val="0"/>
      <w:spacing w:after="0" w:line="360" w:lineRule="auto"/>
      <w:jc w:val="center"/>
      <w:textAlignment w:val="baseline"/>
      <w:outlineLvl w:val="0"/>
    </w:pPr>
    <w:rPr>
      <w:rFonts w:ascii="Times New Roman" w:eastAsia="Times New Roman" w:hAnsi="Times New Roman" w:cs="Times New Roman"/>
      <w:b/>
      <w:sz w:val="28"/>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4A15"/>
    <w:rPr>
      <w:rFonts w:ascii="Times New Roman" w:eastAsia="Times New Roman" w:hAnsi="Times New Roman" w:cs="Times New Roman"/>
      <w:b/>
      <w:sz w:val="28"/>
      <w:szCs w:val="20"/>
      <w:u w:val="single"/>
    </w:rPr>
  </w:style>
  <w:style w:type="character" w:styleId="Nmerodepgina">
    <w:name w:val="page number"/>
    <w:basedOn w:val="Fontepargpadro"/>
    <w:rsid w:val="00434A15"/>
  </w:style>
  <w:style w:type="paragraph" w:styleId="Rodap">
    <w:name w:val="footer"/>
    <w:basedOn w:val="Normal"/>
    <w:link w:val="RodapChar"/>
    <w:uiPriority w:val="99"/>
    <w:rsid w:val="00434A15"/>
    <w:pPr>
      <w:tabs>
        <w:tab w:val="center" w:pos="4419"/>
        <w:tab w:val="right" w:pos="8838"/>
      </w:tabs>
      <w:overflowPunct w:val="0"/>
      <w:autoSpaceDE w:val="0"/>
      <w:autoSpaceDN w:val="0"/>
      <w:adjustRightInd w:val="0"/>
      <w:spacing w:after="0" w:line="360" w:lineRule="auto"/>
      <w:jc w:val="both"/>
      <w:textAlignment w:val="baseline"/>
    </w:pPr>
    <w:rPr>
      <w:rFonts w:ascii="Courier (W1)" w:eastAsia="Times New Roman" w:hAnsi="Courier (W1)" w:cs="Times New Roman"/>
      <w:color w:val="000000"/>
      <w:sz w:val="24"/>
      <w:szCs w:val="20"/>
    </w:rPr>
  </w:style>
  <w:style w:type="character" w:customStyle="1" w:styleId="RodapChar">
    <w:name w:val="Rodapé Char"/>
    <w:basedOn w:val="Fontepargpadro"/>
    <w:link w:val="Rodap"/>
    <w:uiPriority w:val="99"/>
    <w:rsid w:val="00434A15"/>
    <w:rPr>
      <w:rFonts w:ascii="Courier (W1)" w:eastAsia="Times New Roman" w:hAnsi="Courier (W1)" w:cs="Times New Roman"/>
      <w:color w:val="000000"/>
      <w:sz w:val="24"/>
      <w:szCs w:val="20"/>
    </w:rPr>
  </w:style>
  <w:style w:type="paragraph" w:styleId="Cabealho">
    <w:name w:val="header"/>
    <w:basedOn w:val="Normal"/>
    <w:link w:val="CabealhoChar"/>
    <w:uiPriority w:val="99"/>
    <w:rsid w:val="00434A15"/>
    <w:pPr>
      <w:tabs>
        <w:tab w:val="center" w:pos="4419"/>
        <w:tab w:val="right" w:pos="8838"/>
      </w:tabs>
      <w:spacing w:after="0" w:line="360" w:lineRule="auto"/>
      <w:jc w:val="both"/>
    </w:pPr>
    <w:rPr>
      <w:rFonts w:ascii="Times New Roman" w:eastAsia="Times New Roman" w:hAnsi="Times New Roman" w:cs="Times New Roman"/>
      <w:color w:val="000080"/>
      <w:sz w:val="24"/>
      <w:szCs w:val="20"/>
    </w:rPr>
  </w:style>
  <w:style w:type="character" w:customStyle="1" w:styleId="CabealhoChar">
    <w:name w:val="Cabeçalho Char"/>
    <w:basedOn w:val="Fontepargpadro"/>
    <w:link w:val="Cabealho"/>
    <w:uiPriority w:val="99"/>
    <w:rsid w:val="00434A15"/>
    <w:rPr>
      <w:rFonts w:ascii="Times New Roman" w:eastAsia="Times New Roman" w:hAnsi="Times New Roman" w:cs="Times New Roman"/>
      <w:color w:val="000080"/>
      <w:sz w:val="24"/>
      <w:szCs w:val="20"/>
    </w:rPr>
  </w:style>
  <w:style w:type="paragraph" w:styleId="Ttulo">
    <w:name w:val="Title"/>
    <w:basedOn w:val="Normal"/>
    <w:link w:val="TtuloChar"/>
    <w:qFormat/>
    <w:rsid w:val="00434A15"/>
    <w:pPr>
      <w:numPr>
        <w:numId w:val="2"/>
      </w:numPr>
      <w:pBdr>
        <w:bottom w:val="single" w:sz="12" w:space="1" w:color="auto"/>
      </w:pBdr>
      <w:shd w:val="clear" w:color="auto" w:fill="BFBFBF"/>
      <w:spacing w:before="600" w:after="200" w:line="240" w:lineRule="auto"/>
      <w:ind w:left="397"/>
      <w:jc w:val="both"/>
    </w:pPr>
    <w:rPr>
      <w:rFonts w:ascii="Times New Roman" w:eastAsia="Times New Roman" w:hAnsi="Times New Roman" w:cs="Times New Roman"/>
      <w:b/>
      <w:sz w:val="28"/>
      <w:szCs w:val="20"/>
      <w:lang w:eastAsia="pt-BR"/>
    </w:rPr>
  </w:style>
  <w:style w:type="character" w:customStyle="1" w:styleId="TtuloChar">
    <w:name w:val="Título Char"/>
    <w:basedOn w:val="Fontepargpadro"/>
    <w:link w:val="Ttulo"/>
    <w:rsid w:val="00434A15"/>
    <w:rPr>
      <w:rFonts w:ascii="Times New Roman" w:eastAsia="Times New Roman" w:hAnsi="Times New Roman" w:cs="Times New Roman"/>
      <w:b/>
      <w:sz w:val="28"/>
      <w:szCs w:val="20"/>
      <w:shd w:val="clear" w:color="auto" w:fill="BFBFBF"/>
      <w:lang w:eastAsia="pt-BR"/>
    </w:rPr>
  </w:style>
  <w:style w:type="paragraph" w:styleId="PargrafodaLista">
    <w:name w:val="List Paragraph"/>
    <w:aliases w:val="Marcadores"/>
    <w:basedOn w:val="Normal"/>
    <w:link w:val="PargrafodaListaChar"/>
    <w:uiPriority w:val="34"/>
    <w:qFormat/>
    <w:rsid w:val="00434A15"/>
    <w:pPr>
      <w:overflowPunct w:val="0"/>
      <w:autoSpaceDE w:val="0"/>
      <w:autoSpaceDN w:val="0"/>
      <w:adjustRightInd w:val="0"/>
      <w:spacing w:after="0" w:line="240" w:lineRule="auto"/>
      <w:ind w:left="708"/>
      <w:jc w:val="both"/>
    </w:pPr>
    <w:rPr>
      <w:rFonts w:ascii="Times New Roman" w:eastAsia="Times New Roman" w:hAnsi="Times New Roman" w:cs="Times New Roman"/>
      <w:sz w:val="20"/>
      <w:szCs w:val="20"/>
    </w:rPr>
  </w:style>
  <w:style w:type="paragraph" w:customStyle="1" w:styleId="Default">
    <w:name w:val="Default"/>
    <w:rsid w:val="00434A15"/>
    <w:pPr>
      <w:autoSpaceDE w:val="0"/>
      <w:autoSpaceDN w:val="0"/>
      <w:adjustRightInd w:val="0"/>
      <w:spacing w:line="276" w:lineRule="auto"/>
      <w:ind w:firstLine="794"/>
      <w:jc w:val="both"/>
    </w:pPr>
    <w:rPr>
      <w:rFonts w:ascii="Times New Roman" w:eastAsia="Calibri" w:hAnsi="Times New Roman" w:cs="Times New Roman"/>
      <w:color w:val="000000"/>
      <w:sz w:val="24"/>
      <w:szCs w:val="24"/>
    </w:rPr>
  </w:style>
  <w:style w:type="paragraph" w:customStyle="1" w:styleId="Corpodetex">
    <w:name w:val="Corpo de tex"/>
    <w:basedOn w:val="Normal"/>
    <w:rsid w:val="00434A15"/>
    <w:pPr>
      <w:widowControl w:val="0"/>
      <w:autoSpaceDE w:val="0"/>
      <w:autoSpaceDN w:val="0"/>
      <w:adjustRightInd w:val="0"/>
      <w:spacing w:line="276" w:lineRule="auto"/>
      <w:jc w:val="both"/>
    </w:pPr>
    <w:rPr>
      <w:rFonts w:ascii="Times New Roman" w:eastAsia="Times New Roman" w:hAnsi="Times New Roman" w:cs="Times New Roman"/>
      <w:sz w:val="24"/>
      <w:szCs w:val="24"/>
      <w:lang w:val="en-US" w:eastAsia="pt-BR"/>
    </w:rPr>
  </w:style>
  <w:style w:type="character" w:customStyle="1" w:styleId="PargrafodaListaChar">
    <w:name w:val="Parágrafo da Lista Char"/>
    <w:aliases w:val="Marcadores Char"/>
    <w:link w:val="PargrafodaLista"/>
    <w:uiPriority w:val="34"/>
    <w:rsid w:val="00434A15"/>
    <w:rPr>
      <w:rFonts w:ascii="Times New Roman" w:eastAsia="Times New Roman" w:hAnsi="Times New Roman" w:cs="Times New Roman"/>
      <w:sz w:val="20"/>
      <w:szCs w:val="20"/>
    </w:rPr>
  </w:style>
  <w:style w:type="table" w:styleId="Tabelacomgrade">
    <w:name w:val="Table Grid"/>
    <w:basedOn w:val="Tabelanormal"/>
    <w:uiPriority w:val="59"/>
    <w:rsid w:val="00434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semiHidden/>
    <w:rsid w:val="00141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18</Pages>
  <Words>5109</Words>
  <Characters>27592</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Iago Camilo Wilkoss</cp:lastModifiedBy>
  <cp:revision>32</cp:revision>
  <dcterms:created xsi:type="dcterms:W3CDTF">2024-01-11T14:56:00Z</dcterms:created>
  <dcterms:modified xsi:type="dcterms:W3CDTF">2024-05-08T13:01:00Z</dcterms:modified>
</cp:coreProperties>
</file>