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3256"/>
        <w:gridCol w:w="7431"/>
        <w:gridCol w:w="86"/>
        <w:gridCol w:w="611"/>
        <w:gridCol w:w="1577"/>
      </w:tblGrid>
      <w:tr w:rsidR="00C901DC" w:rsidRPr="00A953D6" w:rsidTr="00443689">
        <w:trPr>
          <w:trHeight w:val="703"/>
          <w:jc w:val="center"/>
        </w:trPr>
        <w:tc>
          <w:tcPr>
            <w:tcW w:w="5000" w:type="pct"/>
            <w:gridSpan w:val="6"/>
            <w:vAlign w:val="center"/>
          </w:tcPr>
          <w:p w:rsidR="00C901DC" w:rsidRPr="00C901DC" w:rsidRDefault="001635F1" w:rsidP="00BA44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="00BA4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901DC" w:rsidRPr="00C90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FICHA</w:t>
            </w:r>
            <w:proofErr w:type="gramEnd"/>
            <w:r w:rsidR="00C901DC" w:rsidRPr="00C90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MONITORAMENTO DO PLANO MUNICIPAL DE EDUCAÇÃO</w:t>
            </w:r>
          </w:p>
        </w:tc>
      </w:tr>
      <w:tr w:rsidR="00C901DC" w:rsidRPr="00A953D6" w:rsidTr="00443689">
        <w:trPr>
          <w:trHeight w:val="485"/>
          <w:jc w:val="center"/>
        </w:trPr>
        <w:tc>
          <w:tcPr>
            <w:tcW w:w="202" w:type="pct"/>
            <w:vMerge w:val="restart"/>
            <w:textDirection w:val="btLr"/>
            <w:vAlign w:val="center"/>
          </w:tcPr>
          <w:p w:rsidR="009C408C" w:rsidRDefault="009C408C" w:rsidP="00443689">
            <w:pPr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  <w:p w:rsidR="00C901DC" w:rsidRPr="00C901DC" w:rsidRDefault="009C408C" w:rsidP="00443689">
            <w:pPr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901DC" w:rsidRPr="00C901DC">
              <w:rPr>
                <w:rFonts w:ascii="Arial" w:hAnsi="Arial" w:cs="Arial"/>
                <w:bCs/>
                <w:sz w:val="24"/>
                <w:szCs w:val="24"/>
              </w:rPr>
              <w:t>PARTE A</w:t>
            </w:r>
          </w:p>
        </w:tc>
        <w:tc>
          <w:tcPr>
            <w:tcW w:w="1264" w:type="pct"/>
            <w:noWrap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sz w:val="24"/>
                <w:szCs w:val="24"/>
              </w:rPr>
              <w:t>Município</w:t>
            </w:r>
          </w:p>
        </w:tc>
        <w:tc>
          <w:tcPr>
            <w:tcW w:w="2669" w:type="pct"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901DC">
              <w:rPr>
                <w:rFonts w:ascii="Arial" w:hAnsi="Arial" w:cs="Arial"/>
                <w:bCs/>
                <w:sz w:val="24"/>
                <w:szCs w:val="24"/>
              </w:rPr>
              <w:t>Mallet</w:t>
            </w:r>
            <w:proofErr w:type="spellEnd"/>
          </w:p>
        </w:tc>
        <w:tc>
          <w:tcPr>
            <w:tcW w:w="253" w:type="pct"/>
            <w:gridSpan w:val="2"/>
            <w:vAlign w:val="center"/>
          </w:tcPr>
          <w:p w:rsidR="00C901DC" w:rsidRPr="00C901DC" w:rsidRDefault="00C901DC" w:rsidP="00443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Pr="00C901DC">
              <w:rPr>
                <w:rFonts w:ascii="Arial" w:hAnsi="Arial" w:cs="Arial"/>
                <w:bCs/>
                <w:sz w:val="24"/>
                <w:szCs w:val="24"/>
              </w:rPr>
              <w:t>UF</w:t>
            </w:r>
          </w:p>
        </w:tc>
        <w:tc>
          <w:tcPr>
            <w:tcW w:w="612" w:type="pct"/>
            <w:vAlign w:val="center"/>
          </w:tcPr>
          <w:p w:rsidR="00C901DC" w:rsidRPr="00C901DC" w:rsidRDefault="00C901DC" w:rsidP="004436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sz w:val="24"/>
                <w:szCs w:val="24"/>
              </w:rPr>
              <w:t>PR</w:t>
            </w:r>
          </w:p>
        </w:tc>
      </w:tr>
      <w:tr w:rsidR="00C901DC" w:rsidRPr="001808AF" w:rsidTr="00443689">
        <w:trPr>
          <w:trHeight w:val="407"/>
          <w:jc w:val="center"/>
        </w:trPr>
        <w:tc>
          <w:tcPr>
            <w:tcW w:w="202" w:type="pct"/>
            <w:vMerge/>
            <w:vAlign w:val="center"/>
          </w:tcPr>
          <w:p w:rsidR="00C901DC" w:rsidRPr="00C901DC" w:rsidRDefault="00C901DC" w:rsidP="00443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4" w:type="pct"/>
            <w:noWrap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sz w:val="24"/>
                <w:szCs w:val="24"/>
              </w:rPr>
              <w:t>Plano Municipal de Educação</w:t>
            </w:r>
          </w:p>
        </w:tc>
        <w:tc>
          <w:tcPr>
            <w:tcW w:w="3534" w:type="pct"/>
            <w:gridSpan w:val="4"/>
            <w:noWrap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1233/2015 (09/06/2015)</w:t>
            </w:r>
          </w:p>
        </w:tc>
      </w:tr>
      <w:tr w:rsidR="00C901DC" w:rsidRPr="001808AF" w:rsidTr="00443689">
        <w:trPr>
          <w:trHeight w:val="321"/>
          <w:jc w:val="center"/>
        </w:trPr>
        <w:tc>
          <w:tcPr>
            <w:tcW w:w="202" w:type="pct"/>
            <w:vMerge/>
            <w:vAlign w:val="center"/>
          </w:tcPr>
          <w:p w:rsidR="00C901DC" w:rsidRPr="00C901DC" w:rsidRDefault="00C901DC" w:rsidP="00443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4" w:type="pct"/>
            <w:noWrap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sz w:val="24"/>
                <w:szCs w:val="24"/>
              </w:rPr>
              <w:t xml:space="preserve">Períodos de Avaliação previstos </w:t>
            </w:r>
          </w:p>
        </w:tc>
        <w:tc>
          <w:tcPr>
            <w:tcW w:w="3534" w:type="pct"/>
            <w:gridSpan w:val="4"/>
            <w:noWrap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(</w:t>
            </w:r>
            <w:proofErr w:type="gram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bianual</w:t>
            </w:r>
            <w:proofErr w:type="gram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) 2016/2018/2020/2022/2024</w:t>
            </w:r>
          </w:p>
        </w:tc>
      </w:tr>
      <w:tr w:rsidR="00C901DC" w:rsidRPr="00A953D6" w:rsidTr="00443689">
        <w:trPr>
          <w:trHeight w:val="531"/>
          <w:jc w:val="center"/>
        </w:trPr>
        <w:tc>
          <w:tcPr>
            <w:tcW w:w="202" w:type="pct"/>
            <w:vMerge/>
            <w:vAlign w:val="center"/>
          </w:tcPr>
          <w:p w:rsidR="00C901DC" w:rsidRPr="00C901DC" w:rsidRDefault="00C901DC" w:rsidP="00443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sz w:val="24"/>
                <w:szCs w:val="24"/>
              </w:rPr>
              <w:t>Comissão Coordenadora</w:t>
            </w:r>
          </w:p>
        </w:tc>
        <w:tc>
          <w:tcPr>
            <w:tcW w:w="2691" w:type="pct"/>
            <w:gridSpan w:val="2"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Câmara dos Vereadores, comissão de Educação, Executivo e Representante dos Professores, Representante do Poder executivo: Cleber Augusto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Engroff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Elson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Rogério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Krinski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Representantes do Poder Legislativo: Francisco José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Makoski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Edinei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Rogulski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Representante do Conselho Municipal de Educação: Diva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Prohmann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de Lim. Representante do Sindicato dos Professores da Rede Municipal de Ensino: Lilian Matilde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Lipka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Makoski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Janete Elizabeth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Fechner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da Luz. Representantes do Sindicato dos Professores da Rede Estadual de Ensino: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Joanita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Marli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Cheliga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Cassiele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Maria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Kovalczyk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Moreira. Representante de Associações de Pais, Mestres e Funcionários da Rede Municipal de Ensino: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Jonatan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Luiz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Sandrin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Costa, Leomar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Pappis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Representante da SME: Solange da Silva. Representante da Associação de Produtores Rurais de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Mallet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: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Gleici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Vudala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Representante da Associação de Pais e Amigos dos Excepcionais: Maria de Lourdes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Majewski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Rolinski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Representnate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dos Professores da Educação Infantil: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Ines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Rachwal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Dilay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Representante dos Professores do </w:t>
            </w:r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 xml:space="preserve">Ensino Fundamental (anos iniciais): Margarida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Sokoloski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Przybysz</w:t>
            </w:r>
            <w:proofErr w:type="spellEnd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Representante da Associação de Acadêmicos do Município: Felipe </w:t>
            </w:r>
            <w:proofErr w:type="spellStart"/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Zolondek</w:t>
            </w:r>
            <w:proofErr w:type="spellEnd"/>
          </w:p>
        </w:tc>
        <w:tc>
          <w:tcPr>
            <w:tcW w:w="843" w:type="pct"/>
            <w:gridSpan w:val="2"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>Decreto nº 114/2017</w:t>
            </w:r>
          </w:p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(15/03/2017)</w:t>
            </w:r>
          </w:p>
        </w:tc>
      </w:tr>
      <w:tr w:rsidR="00C901DC" w:rsidRPr="001808AF" w:rsidTr="00443689">
        <w:trPr>
          <w:trHeight w:val="545"/>
          <w:jc w:val="center"/>
        </w:trPr>
        <w:tc>
          <w:tcPr>
            <w:tcW w:w="202" w:type="pct"/>
            <w:vMerge/>
            <w:vAlign w:val="center"/>
          </w:tcPr>
          <w:p w:rsidR="00C901DC" w:rsidRPr="00C901DC" w:rsidRDefault="00C901DC" w:rsidP="00443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sz w:val="24"/>
                <w:szCs w:val="24"/>
              </w:rPr>
              <w:t>Equipe Técnica</w:t>
            </w:r>
          </w:p>
        </w:tc>
        <w:tc>
          <w:tcPr>
            <w:tcW w:w="2691" w:type="pct"/>
            <w:gridSpan w:val="2"/>
            <w:noWrap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901DC">
              <w:rPr>
                <w:rFonts w:ascii="Arial" w:hAnsi="Arial" w:cs="Arial"/>
                <w:bCs/>
                <w:sz w:val="24"/>
                <w:szCs w:val="24"/>
              </w:rPr>
              <w:t>Elson</w:t>
            </w:r>
            <w:proofErr w:type="spellEnd"/>
            <w:r w:rsidRPr="00C901DC">
              <w:rPr>
                <w:rFonts w:ascii="Arial" w:hAnsi="Arial" w:cs="Arial"/>
                <w:bCs/>
                <w:sz w:val="24"/>
                <w:szCs w:val="24"/>
              </w:rPr>
              <w:t xml:space="preserve"> Rogério </w:t>
            </w:r>
            <w:proofErr w:type="spellStart"/>
            <w:r w:rsidRPr="00C901DC">
              <w:rPr>
                <w:rFonts w:ascii="Arial" w:hAnsi="Arial" w:cs="Arial"/>
                <w:bCs/>
                <w:sz w:val="24"/>
                <w:szCs w:val="24"/>
              </w:rPr>
              <w:t>Krinski</w:t>
            </w:r>
            <w:proofErr w:type="spellEnd"/>
            <w:r w:rsidRPr="00C901D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C901DC">
              <w:rPr>
                <w:rFonts w:ascii="Arial" w:hAnsi="Arial" w:cs="Arial"/>
                <w:bCs/>
                <w:sz w:val="24"/>
                <w:szCs w:val="24"/>
              </w:rPr>
              <w:t>Evelin</w:t>
            </w:r>
            <w:proofErr w:type="spellEnd"/>
            <w:r w:rsidRPr="00C901DC">
              <w:rPr>
                <w:rFonts w:ascii="Arial" w:hAnsi="Arial" w:cs="Arial"/>
                <w:bCs/>
                <w:sz w:val="24"/>
                <w:szCs w:val="24"/>
              </w:rPr>
              <w:t xml:space="preserve"> Fátima </w:t>
            </w:r>
            <w:proofErr w:type="spellStart"/>
            <w:r w:rsidRPr="00C901DC">
              <w:rPr>
                <w:rFonts w:ascii="Arial" w:hAnsi="Arial" w:cs="Arial"/>
                <w:bCs/>
                <w:sz w:val="24"/>
                <w:szCs w:val="24"/>
              </w:rPr>
              <w:t>Koloda</w:t>
            </w:r>
            <w:proofErr w:type="spellEnd"/>
            <w:r w:rsidRPr="00C901DC">
              <w:rPr>
                <w:rFonts w:ascii="Arial" w:hAnsi="Arial" w:cs="Arial"/>
                <w:bCs/>
                <w:sz w:val="24"/>
                <w:szCs w:val="24"/>
              </w:rPr>
              <w:t xml:space="preserve">, Inês </w:t>
            </w:r>
            <w:proofErr w:type="spellStart"/>
            <w:r w:rsidRPr="00C901DC">
              <w:rPr>
                <w:rFonts w:ascii="Arial" w:hAnsi="Arial" w:cs="Arial"/>
                <w:bCs/>
                <w:sz w:val="24"/>
                <w:szCs w:val="24"/>
              </w:rPr>
              <w:t>Rachwal</w:t>
            </w:r>
            <w:proofErr w:type="spellEnd"/>
            <w:r w:rsidRPr="00C901DC">
              <w:rPr>
                <w:rFonts w:ascii="Arial" w:hAnsi="Arial" w:cs="Arial"/>
                <w:bCs/>
                <w:sz w:val="24"/>
                <w:szCs w:val="24"/>
              </w:rPr>
              <w:t>, Solange da Silva</w:t>
            </w:r>
          </w:p>
        </w:tc>
        <w:tc>
          <w:tcPr>
            <w:tcW w:w="843" w:type="pct"/>
            <w:gridSpan w:val="2"/>
            <w:noWrap/>
            <w:vAlign w:val="center"/>
            <w:hideMark/>
          </w:tcPr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Decreto nº 115/2017</w:t>
            </w:r>
          </w:p>
          <w:p w:rsidR="00C901DC" w:rsidRPr="00C901DC" w:rsidRDefault="00C901DC" w:rsidP="00443689">
            <w:p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901DC">
              <w:rPr>
                <w:rFonts w:ascii="Arial" w:hAnsi="Arial" w:cs="Arial"/>
                <w:bCs/>
                <w:i/>
                <w:sz w:val="24"/>
                <w:szCs w:val="24"/>
              </w:rPr>
              <w:t>(15/03/2017)</w:t>
            </w:r>
          </w:p>
        </w:tc>
      </w:tr>
    </w:tbl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6"/>
        <w:gridCol w:w="2194"/>
        <w:gridCol w:w="18"/>
        <w:gridCol w:w="1002"/>
        <w:gridCol w:w="893"/>
        <w:gridCol w:w="109"/>
        <w:gridCol w:w="934"/>
        <w:gridCol w:w="68"/>
        <w:gridCol w:w="1002"/>
        <w:gridCol w:w="1002"/>
        <w:gridCol w:w="1002"/>
        <w:gridCol w:w="934"/>
        <w:gridCol w:w="68"/>
        <w:gridCol w:w="770"/>
        <w:gridCol w:w="154"/>
        <w:gridCol w:w="78"/>
        <w:gridCol w:w="914"/>
        <w:gridCol w:w="88"/>
        <w:gridCol w:w="117"/>
        <w:gridCol w:w="841"/>
        <w:gridCol w:w="44"/>
        <w:gridCol w:w="1002"/>
        <w:gridCol w:w="90"/>
      </w:tblGrid>
      <w:tr w:rsidR="00C901DC" w:rsidRPr="003E1E6D" w:rsidTr="00B27C8C">
        <w:tc>
          <w:tcPr>
            <w:tcW w:w="846" w:type="dxa"/>
            <w:gridSpan w:val="2"/>
            <w:vMerge w:val="restart"/>
            <w:textDirection w:val="btLr"/>
            <w:vAlign w:val="center"/>
          </w:tcPr>
          <w:p w:rsidR="00C901DC" w:rsidRPr="00CF220E" w:rsidRDefault="00C901DC" w:rsidP="00443689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220E">
              <w:rPr>
                <w:rFonts w:ascii="Arial" w:hAnsi="Arial" w:cs="Arial"/>
                <w:sz w:val="32"/>
                <w:szCs w:val="32"/>
              </w:rPr>
              <w:t>PARTE B</w:t>
            </w:r>
          </w:p>
        </w:tc>
        <w:tc>
          <w:tcPr>
            <w:tcW w:w="4107" w:type="dxa"/>
            <w:gridSpan w:val="4"/>
          </w:tcPr>
          <w:p w:rsidR="00C901DC" w:rsidRPr="003E1E6D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043" w:type="dxa"/>
            <w:gridSpan w:val="2"/>
          </w:tcPr>
          <w:p w:rsidR="00C901DC" w:rsidRPr="003E1E6D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PRAZO</w:t>
            </w: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ESTRATÉGIAS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PRAZO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PREVISÕES ORÇAMENTÁRIAS</w:t>
            </w:r>
          </w:p>
        </w:tc>
      </w:tr>
      <w:tr w:rsidR="00C901DC" w:rsidRPr="003E1E6D" w:rsidTr="00B27C8C">
        <w:trPr>
          <w:trHeight w:val="363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Meta 1: Universalizar, até 2016, a educação infantil na pré-escola para as crianças de 4 (quatro) a 5 (cinco) anos de idade e ampliar a oferta de educação infantil em creches de forma a atender as crianças de até 3 (três) anos até o final da vigência deste PME.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>
              <w:t xml:space="preserve">1. </w:t>
            </w:r>
            <w:r w:rsidRPr="00E84232">
              <w:t>Garantir que todas as instituições de Educação Infantil cumpram as exigências dos padrões mínimos de infraestrutura, previstos na legislação vigente, quanto a estrutura física adequada, interna e externa, instalações sanitárias, mobiliário e materiais pedagógico</w:t>
            </w:r>
            <w:r>
              <w:t xml:space="preserve">s adequado para a faixa etária, no período de dois anos, </w:t>
            </w:r>
            <w:r w:rsidRPr="005C1BB0">
              <w:rPr>
                <w:color w:val="auto"/>
              </w:rPr>
              <w:t>a partir da vigência deste P</w:t>
            </w:r>
            <w:r>
              <w:rPr>
                <w:color w:val="auto"/>
              </w:rPr>
              <w:t>ME</w:t>
            </w:r>
            <w:r w:rsidRPr="005C1BB0">
              <w:rPr>
                <w:color w:val="auto"/>
              </w:rPr>
              <w:t>.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2016/2017</w:t>
            </w:r>
          </w:p>
        </w:tc>
        <w:tc>
          <w:tcPr>
            <w:tcW w:w="1977" w:type="dxa"/>
            <w:gridSpan w:val="4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</w:t>
            </w:r>
          </w:p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DC" w:rsidRPr="003E1E6D" w:rsidRDefault="00C901DC" w:rsidP="00054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054C98">
              <w:rPr>
                <w:rFonts w:ascii="Arial" w:hAnsi="Arial" w:cs="Arial"/>
                <w:sz w:val="24"/>
                <w:szCs w:val="24"/>
              </w:rPr>
              <w:t>8 – R$ 20.41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901DC" w:rsidRPr="003E1E6D" w:rsidTr="00B27C8C">
        <w:trPr>
          <w:trHeight w:val="362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>
              <w:t xml:space="preserve">6. </w:t>
            </w:r>
            <w:r w:rsidRPr="00E84232">
              <w:t xml:space="preserve">Implantar Sistema de Ensino em todas as turmas de educação infantil, que ofereçam material didático de qualidade, capacitação </w:t>
            </w:r>
            <w:r w:rsidRPr="00E84232">
              <w:lastRenderedPageBreak/>
              <w:t>aos profe</w:t>
            </w:r>
            <w:r>
              <w:t>ssores e envolvimento familiar</w:t>
            </w:r>
            <w:r w:rsidRPr="005C1BB0">
              <w:rPr>
                <w:color w:val="auto"/>
              </w:rPr>
              <w:t>, até o 5º ano de vigência deste Plano.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2016/2020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Inclusão nas metas e no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orçamento do PPA 2018-2021</w:t>
            </w:r>
          </w:p>
        </w:tc>
      </w:tr>
      <w:tr w:rsidR="00C901DC" w:rsidRPr="003E1E6D" w:rsidTr="00B27C8C">
        <w:trPr>
          <w:trHeight w:val="362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E84232">
              <w:t>2. Construir mais um prédio de Educação Infantil no Município que atendam crianças de 06 meses a 3 anos de idade completos e a construção</w:t>
            </w:r>
            <w:r>
              <w:t xml:space="preserve"> </w:t>
            </w:r>
            <w:r w:rsidRPr="005C1BB0">
              <w:rPr>
                <w:color w:val="auto"/>
              </w:rPr>
              <w:t>de</w:t>
            </w:r>
            <w:r>
              <w:t xml:space="preserve"> </w:t>
            </w:r>
            <w:r w:rsidRPr="00E84232">
              <w:t>mais salas de aulas, na sede do município e nos distritos para atendimento das crianças de 4 e 5 anos na</w:t>
            </w:r>
            <w:r>
              <w:t xml:space="preserve">s escolas de Ensino Fundamental, </w:t>
            </w:r>
            <w:r w:rsidRPr="005C1BB0">
              <w:rPr>
                <w:color w:val="auto"/>
              </w:rPr>
              <w:t xml:space="preserve">até a vigência deste </w:t>
            </w:r>
            <w:r>
              <w:rPr>
                <w:color w:val="auto"/>
              </w:rPr>
              <w:t>PME</w:t>
            </w:r>
            <w:r w:rsidRPr="005C1BB0">
              <w:rPr>
                <w:color w:val="auto"/>
              </w:rPr>
              <w:t xml:space="preserve">. 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7559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</w:t>
            </w:r>
            <w:r w:rsidR="007559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77" w:type="dxa"/>
            <w:gridSpan w:val="4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</w:t>
            </w:r>
          </w:p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362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5C1BB0" w:rsidRDefault="00C901DC" w:rsidP="00443689">
            <w:pPr>
              <w:pStyle w:val="Default"/>
              <w:spacing w:line="360" w:lineRule="auto"/>
              <w:jc w:val="both"/>
              <w:rPr>
                <w:b/>
              </w:rPr>
            </w:pPr>
            <w:r w:rsidRPr="00E84232">
              <w:t xml:space="preserve">3. Adquirir, a partir do primeiro ano de vigência deste Plano, materiais pedagógicos adequados às faixas etárias e às necessidades do trabalho educacional na Educação Infantil que auxiliem o trabalho do professor. 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– R$ </w:t>
            </w:r>
            <w:r w:rsidR="00054C98">
              <w:rPr>
                <w:rFonts w:ascii="Arial" w:hAnsi="Arial" w:cs="Arial"/>
                <w:sz w:val="24"/>
                <w:szCs w:val="24"/>
              </w:rPr>
              <w:t>50.000,00</w:t>
            </w:r>
          </w:p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362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E84232">
              <w:t xml:space="preserve">4. Estabelecer políticas de qualidade ao atendimento à infância integrada entre os setores da educação, saúde, conselhos de </w:t>
            </w:r>
            <w:r w:rsidRPr="00E84232">
              <w:lastRenderedPageBreak/>
              <w:t>direitos, justiça e assistência social, na manutenção, expansão, administração e avaliação das instituições de atendim</w:t>
            </w:r>
            <w:r>
              <w:t xml:space="preserve">ento às crianças de 0 a 5 anos, </w:t>
            </w:r>
            <w:r w:rsidRPr="005C1BB0">
              <w:rPr>
                <w:color w:val="auto"/>
              </w:rPr>
              <w:t>a partir da vigência deste P</w:t>
            </w:r>
            <w:r>
              <w:rPr>
                <w:color w:val="auto"/>
              </w:rPr>
              <w:t>ME</w:t>
            </w:r>
            <w:r w:rsidRPr="005C1BB0">
              <w:rPr>
                <w:color w:val="auto"/>
              </w:rPr>
              <w:t>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362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E84232">
              <w:t>5. Contratar profissionais da educação, como professores, pedagogo, psicólogo, educador físico, assistente social, entre outros que forem necessários, mediante concurso público, respeitando o limite prud</w:t>
            </w:r>
            <w:r>
              <w:t xml:space="preserve">encial de pessoal, </w:t>
            </w:r>
            <w:r w:rsidRPr="005C1BB0">
              <w:rPr>
                <w:color w:val="auto"/>
              </w:rPr>
              <w:t>até a vigência deste P</w:t>
            </w:r>
            <w:r>
              <w:rPr>
                <w:color w:val="auto"/>
              </w:rPr>
              <w:t>ME</w:t>
            </w:r>
            <w:r w:rsidRPr="005C1BB0">
              <w:rPr>
                <w:color w:val="auto"/>
              </w:rPr>
              <w:t>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362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5C1BB0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BB0">
              <w:rPr>
                <w:rFonts w:ascii="Arial" w:hAnsi="Arial" w:cs="Arial"/>
                <w:sz w:val="24"/>
                <w:szCs w:val="24"/>
              </w:rPr>
              <w:t xml:space="preserve">7. Oferecer atendimento especializado às crianças de 0 a 3 anos, portadores de deficiência, transtornos globais do desenvolvimento e altas habilidades ou </w:t>
            </w:r>
            <w:proofErr w:type="spellStart"/>
            <w:r w:rsidRPr="005C1BB0">
              <w:rPr>
                <w:rFonts w:ascii="Arial" w:hAnsi="Arial" w:cs="Arial"/>
                <w:sz w:val="24"/>
                <w:szCs w:val="24"/>
              </w:rPr>
              <w:t>superdotação</w:t>
            </w:r>
            <w:proofErr w:type="spellEnd"/>
            <w:r w:rsidRPr="005C1BB0">
              <w:rPr>
                <w:rFonts w:ascii="Arial" w:hAnsi="Arial" w:cs="Arial"/>
                <w:sz w:val="24"/>
                <w:szCs w:val="24"/>
              </w:rPr>
              <w:t>, a partir da vigência deste P</w:t>
            </w:r>
            <w:r>
              <w:rPr>
                <w:rFonts w:ascii="Arial" w:hAnsi="Arial" w:cs="Arial"/>
                <w:sz w:val="24"/>
                <w:szCs w:val="24"/>
              </w:rPr>
              <w:t>ME</w:t>
            </w:r>
            <w:r w:rsidRPr="005C1B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054C9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R$ </w:t>
            </w:r>
            <w:r w:rsidR="00054C98">
              <w:rPr>
                <w:rFonts w:ascii="Arial" w:hAnsi="Arial" w:cs="Arial"/>
                <w:sz w:val="24"/>
                <w:szCs w:val="24"/>
              </w:rPr>
              <w:t>13.167,50</w:t>
            </w:r>
          </w:p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Meta 2: Universalizar o ensino fundamental de 9 (nove) anos para toda a população de 6 (seis) a 14 (quatorze) anos e garantir que os alunos concluam essa etapa na idade recomendada, até o último ano de vigência deste PME.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846" w:type="dxa"/>
            <w:gridSpan w:val="7"/>
          </w:tcPr>
          <w:p w:rsidR="00C901DC" w:rsidRPr="00B77E3F" w:rsidRDefault="00C901DC" w:rsidP="00443689">
            <w:pPr>
              <w:pStyle w:val="Default"/>
              <w:spacing w:line="360" w:lineRule="auto"/>
              <w:jc w:val="both"/>
              <w:rPr>
                <w:highlight w:val="yellow"/>
              </w:rPr>
            </w:pPr>
            <w:r w:rsidRPr="00B77E3F">
              <w:rPr>
                <w:color w:val="auto"/>
                <w:highlight w:val="yellow"/>
              </w:rPr>
              <w:t>11. Efetivar auxiliares administrativos escolares para cada unidade escolar municipal por meio de concurso público, para melhor organização da estrutura da documentação escolar, no 1º ano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B77E3F" w:rsidRDefault="00C901DC" w:rsidP="00443689">
            <w:pPr>
              <w:pStyle w:val="Default"/>
              <w:spacing w:line="360" w:lineRule="auto"/>
              <w:jc w:val="both"/>
              <w:rPr>
                <w:b/>
                <w:highlight w:val="yellow"/>
              </w:rPr>
            </w:pPr>
            <w:r w:rsidRPr="00B77E3F">
              <w:rPr>
                <w:highlight w:val="yellow"/>
              </w:rPr>
              <w:t xml:space="preserve">14. Elaborar uma ficha de avaliação para o primeiro ciclo dos anos iniciais do ensino fundamental que contenham conceitos que o professor assinalará sobre o aluno e preencherá semestralmente em duas vias, uma para arquivar na pasta individual do aluno e outra para ser entregue para a família, </w:t>
            </w:r>
            <w:r w:rsidRPr="00B77E3F">
              <w:rPr>
                <w:color w:val="auto"/>
                <w:highlight w:val="yellow"/>
              </w:rPr>
              <w:t>até o 2º ano de vigência deste PME</w:t>
            </w:r>
            <w:r w:rsidRPr="00B77E3F">
              <w:rPr>
                <w:color w:val="FF0000"/>
                <w:highlight w:val="yellow"/>
              </w:rPr>
              <w:t>.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10. Inserir um profissional de pedagogia para cada escola, para orientação escolar, a fim de auxiliar os alunos, professores, escola e famílias, no desenvolvimento pessoal, na compreensão do comportamento, na organização da </w:t>
            </w:r>
            <w:r w:rsidRPr="00E84232">
              <w:lastRenderedPageBreak/>
              <w:t>proposta pedagógica, e no diálogo com as famílias, respectivamen</w:t>
            </w:r>
            <w:r>
              <w:t xml:space="preserve">te, para as escolas municipais, </w:t>
            </w:r>
            <w:r w:rsidRPr="007C2CE9">
              <w:rPr>
                <w:color w:val="auto"/>
              </w:rPr>
              <w:t>até o 5º (quinto) ano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1. Fortalecer o acompanhamento e o monitoramento do acesso e da permanência na escola por parte dos beneficiários de programas de transferência de renda, identificando motivos de ausência e baixa frequência e garantir, em regime de colaboração, a freq</w:t>
            </w:r>
            <w:r>
              <w:t xml:space="preserve">uência e o apoio à aprendizagem, </w:t>
            </w:r>
            <w:r w:rsidRPr="007C2CE9"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2. Realizar a Avaliação Interna </w:t>
            </w:r>
            <w:r w:rsidRPr="007C2CE9">
              <w:rPr>
                <w:color w:val="auto"/>
              </w:rPr>
              <w:t xml:space="preserve">todos os anos </w:t>
            </w:r>
            <w:r w:rsidRPr="00E84232">
              <w:t>com os alunos do ensino f</w:t>
            </w:r>
            <w:r>
              <w:t xml:space="preserve">undamental I da rede municipal, </w:t>
            </w:r>
            <w:r w:rsidRPr="007C2CE9"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3. Manter e fortalecer o Sistema de Ensino já implantado no Ensino Fundamental I da Rede Municipal, oferecendo livros didáticos </w:t>
            </w:r>
            <w:r w:rsidRPr="00E84232">
              <w:lastRenderedPageBreak/>
              <w:t>de qualidade a todos os alunos, capacitação aos profess</w:t>
            </w:r>
            <w:r>
              <w:t xml:space="preserve">ores e envolvimento da família, </w:t>
            </w:r>
            <w:r>
              <w:rPr>
                <w:color w:val="auto"/>
              </w:rPr>
              <w:t>a partir da vigência deste PME</w:t>
            </w:r>
            <w:r w:rsidRPr="007C2CE9">
              <w:rPr>
                <w:color w:val="auto"/>
              </w:rPr>
              <w:t>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FF0000"/>
              </w:rPr>
            </w:pPr>
            <w:r w:rsidRPr="00E84232">
              <w:t>4. Desenvolver tecnologias pedagógicas que combinem, de maneira articulada, a organização do tempo e das atividades didáticas entre</w:t>
            </w:r>
            <w:r>
              <w:t xml:space="preserve"> escola e ambiente comunitário</w:t>
            </w:r>
            <w:r w:rsidRPr="007C2CE9">
              <w:rPr>
                <w:color w:val="auto"/>
              </w:rPr>
              <w:t>, até 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5. Promover a busca ativa de crianças fora da escola, em parceria com as áreas de assistência social, conselh</w:t>
            </w:r>
            <w:r>
              <w:t xml:space="preserve">o tutelar e ministério público, </w:t>
            </w:r>
            <w:r w:rsidRPr="007C2CE9">
              <w:rPr>
                <w:color w:val="auto"/>
              </w:rPr>
              <w:t>no decorrer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b/>
              </w:rPr>
            </w:pPr>
            <w:r w:rsidRPr="00E84232">
              <w:t xml:space="preserve">6. Zelar para que o transporte escolar prime pela redução do tempo máximo dos estudantes em deslocamento, </w:t>
            </w:r>
            <w:r>
              <w:t>quando possíve</w:t>
            </w:r>
            <w:r w:rsidRPr="00EF1E95">
              <w:rPr>
                <w:color w:val="auto"/>
              </w:rPr>
              <w:t>l</w:t>
            </w:r>
            <w:r>
              <w:t>, a</w:t>
            </w:r>
            <w:r w:rsidRPr="007C2CE9">
              <w:t xml:space="preserve"> partir da vigência deste PME.</w:t>
            </w:r>
            <w:r>
              <w:rPr>
                <w:b/>
              </w:rPr>
              <w:t xml:space="preserve"> 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7. Incentivar e disponibilizar condições para a integração escola-comunidade, visando </w:t>
            </w:r>
            <w:r w:rsidRPr="00E84232">
              <w:lastRenderedPageBreak/>
              <w:t>ampliar as oportunidades de conhecimento e reflexão da realidade, bem como a vivência de experiências que contribuam para a inserção social e desenvolvimento de cidadania</w:t>
            </w:r>
            <w:r>
              <w:t xml:space="preserve">, aos estudantes, </w:t>
            </w:r>
            <w:r w:rsidRPr="007C2CE9"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rPr>
                <w:color w:val="auto"/>
              </w:rPr>
              <w:t xml:space="preserve">8. </w:t>
            </w:r>
            <w:r w:rsidRPr="00E84232">
              <w:t xml:space="preserve">Zelar para que no âmbito dos sistemas de ensino, a organização do trabalho pedagógico, incluindo adequação do calendário escolar, respeite a realidade local e </w:t>
            </w:r>
            <w:r w:rsidRPr="007C2CE9">
              <w:rPr>
                <w:color w:val="auto"/>
              </w:rPr>
              <w:t>condições climáticas da região, 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FF0000"/>
              </w:rPr>
            </w:pPr>
            <w:r w:rsidRPr="00E84232">
              <w:t>9. Incentivar a realização de atividades extracurriculares complementares ao trabalho pedagógico conforme estabelecido em Projeto P</w:t>
            </w:r>
            <w:r>
              <w:t xml:space="preserve">olítico Pedagógico das escolas, </w:t>
            </w:r>
            <w:r w:rsidRPr="007C2CE9">
              <w:rPr>
                <w:color w:val="auto"/>
              </w:rPr>
              <w:t>no decorrer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b/>
              </w:rPr>
            </w:pPr>
            <w:r w:rsidRPr="00E84232">
              <w:t xml:space="preserve">12. Implantar laboratórios de informática com profissionais capacitados na área em </w:t>
            </w:r>
            <w:r w:rsidRPr="00E84232">
              <w:lastRenderedPageBreak/>
              <w:t xml:space="preserve">todos </w:t>
            </w:r>
            <w:r>
              <w:t>os estabelecimentos municipais, até o final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</w:t>
            </w:r>
          </w:p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Inclusão nas metas e no orçamento do PPA 2018-2021</w:t>
            </w: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13. Construir quadras cobertas poliesportivas, bibliotecas e parques i</w:t>
            </w:r>
            <w:r>
              <w:t xml:space="preserve">nfantis nas escolas municipais, </w:t>
            </w:r>
            <w:r w:rsidRPr="000E50A2">
              <w:rPr>
                <w:color w:val="auto"/>
              </w:rPr>
              <w:t xml:space="preserve">até o final da vigência deste PME. 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</w:t>
            </w:r>
          </w:p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1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0E50A2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A2">
              <w:rPr>
                <w:rFonts w:ascii="Arial" w:hAnsi="Arial" w:cs="Arial"/>
                <w:sz w:val="24"/>
                <w:szCs w:val="24"/>
              </w:rPr>
              <w:t>15. Promover a interação dos professores municipais e estaduais na formação continuada em palestras que elucidem a prática pedagógica em parceria com a secretaria municipal de educação, no decorrer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 xml:space="preserve">Meta 3: Universalizar, até 2016, o atendimento escolar para toda a população de 15 (quinze) a 17 (dezessete) anos e ampliar, até o final do período de vigência deste </w:t>
            </w:r>
            <w:r w:rsidRPr="003E1E6D">
              <w:rPr>
                <w:rFonts w:ascii="Arial" w:hAnsi="Arial" w:cs="Arial"/>
                <w:sz w:val="24"/>
                <w:szCs w:val="24"/>
              </w:rPr>
              <w:lastRenderedPageBreak/>
              <w:t>PME o número de matrículas no ensino médio.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1. Assegurar a matrícula de estudantes do ensino fundamental da rede municipal, no ensino médio público, c</w:t>
            </w:r>
            <w:r>
              <w:t xml:space="preserve">onsiderando a demanda existente, </w:t>
            </w:r>
            <w:r w:rsidRPr="000E50A2">
              <w:rPr>
                <w:color w:val="auto"/>
              </w:rPr>
              <w:t xml:space="preserve">no decorrer da vigência deste PME. 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2. Garantir o acesso de população de 15 a 17 nos no ensino médio através da oferta </w:t>
            </w:r>
            <w:r>
              <w:t xml:space="preserve">do transporte escolar gratuito, em parceria com o Estado, </w:t>
            </w:r>
            <w:r w:rsidRPr="000E50A2"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3. Buscar, junto ao estado merenda </w:t>
            </w:r>
            <w:r w:rsidRPr="000E50A2">
              <w:rPr>
                <w:color w:val="auto"/>
              </w:rPr>
              <w:t>escolar para os alunos matriculados, 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FF0000"/>
              </w:rPr>
            </w:pPr>
            <w:r w:rsidRPr="00E84232">
              <w:t>4. Assegurar a oferta do ensino médio em escolas do campo com metodologias e estratégias adequadas à realidade das diferentes populaç</w:t>
            </w:r>
            <w:r>
              <w:t xml:space="preserve">ões rurais, no âmbito estadual, </w:t>
            </w:r>
            <w:r w:rsidRPr="000E50A2">
              <w:rPr>
                <w:color w:val="auto"/>
              </w:rPr>
              <w:t>até o final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F1E95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5. Ampliar os tempos e espaços do trabalho pedagógico com os estudantes do ensino médio por meio d</w:t>
            </w:r>
            <w:r>
              <w:t xml:space="preserve">e atividades extracurriculares, </w:t>
            </w:r>
            <w:r w:rsidRPr="000E50A2">
              <w:rPr>
                <w:color w:val="auto"/>
              </w:rPr>
              <w:t>até o final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6. Incentivar práticas pedagógicas com abordagens interdisciplinares estruturadas pela relação entre teoria e prática, por meio </w:t>
            </w:r>
            <w:r w:rsidRPr="00E84232">
              <w:lastRenderedPageBreak/>
              <w:t>de currículos escolares que organizem conteúdos obrigatórios e eletivos articulados com as dimensões: Ciência, T</w:t>
            </w:r>
            <w:r>
              <w:t xml:space="preserve">rabalho, Linguagem e Tecnologia, </w:t>
            </w:r>
            <w:r w:rsidRPr="000E50A2">
              <w:rPr>
                <w:color w:val="auto"/>
              </w:rPr>
              <w:t xml:space="preserve">até </w:t>
            </w:r>
            <w:r>
              <w:rPr>
                <w:color w:val="auto"/>
              </w:rPr>
              <w:t xml:space="preserve">o final da vigência deste PME. 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7. Buscar, junto ao estado, programas e espaços culturais de forma regular, bem como a a</w:t>
            </w:r>
            <w:r>
              <w:t>mpliação da prática desportiva</w:t>
            </w:r>
            <w:r w:rsidRPr="000E50A2">
              <w:rPr>
                <w:color w:val="auto"/>
              </w:rPr>
              <w:t xml:space="preserve">, até </w:t>
            </w:r>
            <w:r>
              <w:rPr>
                <w:color w:val="auto"/>
              </w:rPr>
              <w:t xml:space="preserve">o final da vigência deste PME. 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8. Manter e incentivar as parcerias necessárias com a União, Estado e Município para garantir a aquisição de equipamentos e melhorias necessárias para um b</w:t>
            </w:r>
            <w:r>
              <w:t xml:space="preserve">om desenvolvimento educacional, </w:t>
            </w:r>
            <w:r w:rsidRPr="003D4CAA"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746D5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9. Proporcionar, para a população de 4 a 17 anos, o atendimento escolar aos estudantes com deficiência, transtornos globais do desenvolvimento e altas habilidades ou </w:t>
            </w:r>
            <w:proofErr w:type="spellStart"/>
            <w:r w:rsidRPr="00E84232">
              <w:t>superdot</w:t>
            </w:r>
            <w:r>
              <w:t>ação</w:t>
            </w:r>
            <w:proofErr w:type="spellEnd"/>
            <w:r>
              <w:t xml:space="preserve"> na rede regular de ensino, em </w:t>
            </w:r>
            <w:r>
              <w:lastRenderedPageBreak/>
              <w:t>parceria com o Estado</w:t>
            </w:r>
            <w:r w:rsidRPr="003D4CAA">
              <w:rPr>
                <w:color w:val="auto"/>
              </w:rPr>
              <w:t>, 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10. Buscar parcerias, junto ao estado e à União para a implantação de Salas de Recursos Multifuncionais e incentivar a formação continuada de professores do ensino médio para o atendimento educacional especializado</w:t>
            </w:r>
            <w:r>
              <w:t xml:space="preserve"> nas escolas urbana e do campo, </w:t>
            </w:r>
            <w:r>
              <w:rPr>
                <w:color w:val="auto"/>
              </w:rPr>
              <w:t xml:space="preserve">a partir da vigência deste PME; 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11. Buscar o apoio do estado para garantir profissionais de apoio em sala de aula para o atendimento dos alunos portadores de neces</w:t>
            </w:r>
            <w:r>
              <w:t>sidades educacionais especiais</w:t>
            </w:r>
            <w:r w:rsidRPr="003D4CAA">
              <w:rPr>
                <w:color w:val="auto"/>
              </w:rPr>
              <w:t xml:space="preserve">, </w:t>
            </w:r>
            <w:r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12. Buscar parcerias para promover a articulação </w:t>
            </w:r>
            <w:proofErr w:type="spellStart"/>
            <w:r w:rsidRPr="00E84232">
              <w:t>intersetorial</w:t>
            </w:r>
            <w:proofErr w:type="spellEnd"/>
            <w:r w:rsidRPr="00E84232">
              <w:t xml:space="preserve"> entre os órgão de saúde, assistência social e direitos humanos, em parceria com as famílias, a fim de desenvolver a continuidade do </w:t>
            </w:r>
            <w:r w:rsidRPr="00E84232">
              <w:lastRenderedPageBreak/>
              <w:t>atendimento escolar aos alunos com deficiência e transtorno globa</w:t>
            </w:r>
            <w:r>
              <w:t xml:space="preserve">l do desenvolvimento, </w:t>
            </w:r>
            <w:r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D4CAA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CAA">
              <w:rPr>
                <w:rFonts w:ascii="Arial" w:hAnsi="Arial" w:cs="Arial"/>
                <w:sz w:val="24"/>
                <w:szCs w:val="24"/>
              </w:rPr>
              <w:t>13. Buscar recursos junto ao Estado para universalizar a acessibilidade ao ambiente físico e aos recursos didáticos e pedagógicos, até o final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2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 xml:space="preserve">Meta 4: Universalizar, para a população de 4 (quatro) a 17 (dezessete) anos com deficiência, transtornos globais do desenvolvimento e altas habilidades ou </w:t>
            </w:r>
            <w:proofErr w:type="spellStart"/>
            <w:r w:rsidRPr="003E1E6D">
              <w:rPr>
                <w:rFonts w:ascii="Arial" w:hAnsi="Arial" w:cs="Arial"/>
                <w:sz w:val="24"/>
                <w:szCs w:val="24"/>
              </w:rPr>
              <w:t>superdotação</w:t>
            </w:r>
            <w:proofErr w:type="spellEnd"/>
            <w:r w:rsidRPr="003E1E6D">
              <w:rPr>
                <w:rFonts w:ascii="Arial" w:hAnsi="Arial" w:cs="Arial"/>
                <w:sz w:val="24"/>
                <w:szCs w:val="24"/>
              </w:rPr>
              <w:t>, o acesso à educação básica e ao atendi</w:t>
            </w:r>
            <w:r>
              <w:rPr>
                <w:rFonts w:ascii="Arial" w:hAnsi="Arial" w:cs="Arial"/>
                <w:sz w:val="24"/>
                <w:szCs w:val="24"/>
              </w:rPr>
              <w:t>mento educacional especializado, até o final da vigência deste PME.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1. Conscientizar a comunidade escolar (professores, funcionários, pais e alunos) e da sociedade quanto à importância da inclusão e o direito dos aluno</w:t>
            </w:r>
            <w:r>
              <w:t xml:space="preserve">s com necessidades educacionais, </w:t>
            </w:r>
            <w:r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2. Considerar o número de alunos por sala de aula quando há um aluno com Necessidades Educativas Especiais e ofertar o professo</w:t>
            </w:r>
            <w:r>
              <w:t xml:space="preserve">r de apoio no âmbito </w:t>
            </w:r>
            <w:r>
              <w:lastRenderedPageBreak/>
              <w:t xml:space="preserve">municipal, </w:t>
            </w:r>
            <w:r w:rsidRPr="0049349C">
              <w:rPr>
                <w:color w:val="auto"/>
              </w:rPr>
              <w:t>no d</w:t>
            </w:r>
            <w:r>
              <w:rPr>
                <w:color w:val="auto"/>
              </w:rPr>
              <w:t xml:space="preserve">ecorrer da vigência deste PME. 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3. Possibilitar cursos para os professores especializados e professores de sala re</w:t>
            </w:r>
            <w:r>
              <w:t xml:space="preserve">gular tendo a temática Inclusão, </w:t>
            </w:r>
            <w:r w:rsidRPr="0049349C">
              <w:rPr>
                <w:color w:val="auto"/>
              </w:rPr>
              <w:t>a</w:t>
            </w:r>
            <w:r>
              <w:rPr>
                <w:color w:val="auto"/>
              </w:rPr>
              <w:t xml:space="preserve"> partir da vigência deste PME. </w:t>
            </w:r>
          </w:p>
        </w:tc>
        <w:tc>
          <w:tcPr>
            <w:tcW w:w="1351" w:type="dxa"/>
            <w:gridSpan w:val="5"/>
          </w:tcPr>
          <w:p w:rsidR="00C901DC" w:rsidRPr="003E1E6D" w:rsidRDefault="007559FF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651413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4. Buscar colaboração e participação das famílias dos alunos com neces</w:t>
            </w:r>
            <w:r>
              <w:t xml:space="preserve">sidades educacionais especiais, </w:t>
            </w:r>
            <w:r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5. Fortalecer o atendimento educacional especializado em salas de recursos multifuncionais, classes, escolas ou serviços especializados, públicos ou conveniados, nas formas complementar e suplementar, a todos (as) alunos (as) com deficiência, transtornos globais do desenvolvimento e altas habilidades ou </w:t>
            </w:r>
            <w:proofErr w:type="spellStart"/>
            <w:r w:rsidRPr="00E84232">
              <w:t>superdotação</w:t>
            </w:r>
            <w:proofErr w:type="spellEnd"/>
            <w:r w:rsidRPr="00E84232">
              <w:t xml:space="preserve">, matriculados na rede pública municipal, conforme necessidade </w:t>
            </w:r>
            <w:r w:rsidRPr="00E84232">
              <w:lastRenderedPageBreak/>
              <w:t xml:space="preserve">identificada por meio de </w:t>
            </w:r>
            <w:r w:rsidRPr="0049349C">
              <w:rPr>
                <w:color w:val="auto"/>
              </w:rPr>
              <w:t xml:space="preserve">avaliação, ouvidos a família e o aluno, </w:t>
            </w:r>
            <w:r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6. Firmar parcerias com profissionais das áreas de saúde, assistência social, pedagogia e psicologia, para apoiar o trabalho dos (as) professores da educação básica com os (as) alunos (as) com deficiência, transtornos globais do desenvolvimento e al</w:t>
            </w:r>
            <w:r>
              <w:t xml:space="preserve">tas habilidades ou </w:t>
            </w:r>
            <w:proofErr w:type="spellStart"/>
            <w:r>
              <w:t>superdotação</w:t>
            </w:r>
            <w:proofErr w:type="spellEnd"/>
            <w:r>
              <w:t xml:space="preserve">, </w:t>
            </w:r>
            <w:r w:rsidRPr="0049349C">
              <w:rPr>
                <w:color w:val="auto"/>
              </w:rPr>
              <w:t>no d</w:t>
            </w:r>
            <w:r>
              <w:rPr>
                <w:color w:val="auto"/>
              </w:rPr>
              <w:t xml:space="preserve">ecorrer da vigência deste PME. 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7. Promover a acessibilidade nas instituições públicas, para garantir o acesso e a permanência dos (as) alunos (as) com deficiência por meio da adequação arquitetônica, da oferta de transporte acessível e da disponibilização de material didático próprio e de recursos de tecnologia </w:t>
            </w:r>
            <w:proofErr w:type="spellStart"/>
            <w:r w:rsidRPr="00E84232">
              <w:t>assistiva</w:t>
            </w:r>
            <w:proofErr w:type="spellEnd"/>
            <w:r w:rsidRPr="00E84232">
              <w:t xml:space="preserve"> nos estabelecimentos de ensino </w:t>
            </w:r>
            <w:r w:rsidRPr="00E84232">
              <w:lastRenderedPageBreak/>
              <w:t>m</w:t>
            </w:r>
            <w:r>
              <w:t xml:space="preserve">unicipal que ainda não possuem, </w:t>
            </w:r>
            <w:r w:rsidRPr="0049349C">
              <w:rPr>
                <w:color w:val="auto"/>
              </w:rPr>
              <w:t>no decorrer da vigência deste</w:t>
            </w:r>
            <w:r>
              <w:rPr>
                <w:color w:val="auto"/>
              </w:rPr>
              <w:t xml:space="preserve"> PME. 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</w:t>
            </w:r>
          </w:p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8. Assegurar a oferta de educação bilíngue, em Língua Brasileira de Sinais - LIBRAS como primeira língua e na modalidade escrita da Língua Portuguesa como segunda língua, aos alunos surdos e com deficiência auditiva de 4 (quatro) a 17 (dezessete) anos, em escolas e classes bilíngues e em escolas i</w:t>
            </w:r>
            <w:r>
              <w:t xml:space="preserve">nclusivas, no âmbito municipal, </w:t>
            </w:r>
            <w:r w:rsidRPr="0049349C">
              <w:rPr>
                <w:color w:val="auto"/>
              </w:rPr>
              <w:t>no d</w:t>
            </w:r>
            <w:r>
              <w:rPr>
                <w:color w:val="auto"/>
              </w:rPr>
              <w:t xml:space="preserve">ecorrer da vigência deste PME. 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t xml:space="preserve">9. </w:t>
            </w:r>
            <w:r>
              <w:rPr>
                <w:color w:val="auto"/>
              </w:rPr>
              <w:t xml:space="preserve">Dar </w:t>
            </w:r>
            <w:r w:rsidRPr="0049349C">
              <w:rPr>
                <w:color w:val="auto"/>
              </w:rPr>
              <w:t>continuidade na articulação pedagógica entre o ensino regular e o atendimento educacional especializado, 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10. Fomentar pesquisas voltadas para o desenvolvimento de metodologias, materiais didáticos, equipamentos e recursos de tecnologia </w:t>
            </w:r>
            <w:proofErr w:type="spellStart"/>
            <w:r w:rsidRPr="00E84232">
              <w:t>assistiva</w:t>
            </w:r>
            <w:proofErr w:type="spellEnd"/>
            <w:r w:rsidRPr="00E84232">
              <w:t xml:space="preserve">, com vistas </w:t>
            </w:r>
            <w:r w:rsidRPr="00E84232">
              <w:lastRenderedPageBreak/>
              <w:t>à promoção do ensino e da aprendizagem, bem como das condições de acessibilidade dos (as) estudantes com deficiência, transtornos globais do desenvolvimento e alt</w:t>
            </w:r>
            <w:r>
              <w:t xml:space="preserve">as habilidades ou </w:t>
            </w:r>
            <w:proofErr w:type="spellStart"/>
            <w:r>
              <w:t>superdotação</w:t>
            </w:r>
            <w:proofErr w:type="spellEnd"/>
            <w:r>
              <w:t xml:space="preserve">, </w:t>
            </w:r>
            <w:r w:rsidRPr="0049349C">
              <w:rPr>
                <w:color w:val="auto"/>
              </w:rPr>
              <w:t>até</w:t>
            </w:r>
            <w:r>
              <w:rPr>
                <w:color w:val="auto"/>
              </w:rPr>
              <w:t xml:space="preserve"> o final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746D5C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FF0000"/>
              </w:rPr>
            </w:pPr>
            <w:r w:rsidRPr="00E84232">
              <w:t xml:space="preserve">11. Ampliar as equipes de profissionais da educação para atender à demanda do processo de escolarização dos (das) estudantes com deficiência, transtornos globais do desenvolvimento e altas habilidades ou </w:t>
            </w:r>
            <w:proofErr w:type="spellStart"/>
            <w:r w:rsidRPr="00E84232">
              <w:t>superdotação</w:t>
            </w:r>
            <w:proofErr w:type="spellEnd"/>
            <w:r w:rsidRPr="00E84232">
              <w:t>, garantindo a oferta de professores (as) do atendimento educacional especializado, profissionais de apoio ou auxiliares, tradutores (as) e intérpretes de Libras, guias-intérpretes para surdos-cegos, professores de Libras, prioritariamente surdos, e professores bilíngues para</w:t>
            </w:r>
            <w:r>
              <w:t xml:space="preserve"> atendimento da rede </w:t>
            </w:r>
            <w:r>
              <w:lastRenderedPageBreak/>
              <w:t xml:space="preserve">municipal, </w:t>
            </w:r>
            <w:r w:rsidRPr="0049349C">
              <w:rPr>
                <w:color w:val="auto"/>
              </w:rPr>
              <w:t>at</w:t>
            </w:r>
            <w:r>
              <w:rPr>
                <w:color w:val="auto"/>
              </w:rPr>
              <w:t>é o final da vigência deste PME;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12. Promover parcerias com instituições comunitárias, confessionais ou filantrópicas sem fins lucrativos, conveniadas com o poder público, visando a ampliar a oferta de formação continuada e a produção de material didático acessível, assim como os serviços de acessibilidade necessários ao pleno acesso, participação e aprendizagem dos estudantes com deficiência, transtornos globais do desenvolvimento e altas habilidades ou </w:t>
            </w:r>
            <w:proofErr w:type="spellStart"/>
            <w:r w:rsidRPr="00E84232">
              <w:t>superdotação</w:t>
            </w:r>
            <w:proofErr w:type="spellEnd"/>
            <w:r w:rsidRPr="00E84232">
              <w:t xml:space="preserve"> matricu</w:t>
            </w:r>
            <w:r>
              <w:t xml:space="preserve">lados na rede pública de ensino, </w:t>
            </w:r>
            <w:r w:rsidRPr="0049349C"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FF0000"/>
              </w:rPr>
            </w:pPr>
            <w:r w:rsidRPr="00E84232">
              <w:t xml:space="preserve">13. Promover parcerias com instituições comunitárias, confessionais ou filantrópicas sem fins lucrativos, conveniadas com o poder público, a fim de favorecer a participação das famílias e da sociedade na </w:t>
            </w:r>
            <w:r w:rsidRPr="00E84232">
              <w:lastRenderedPageBreak/>
              <w:t>construção do</w:t>
            </w:r>
            <w:r>
              <w:t xml:space="preserve"> sistema educacional inclusivo, </w:t>
            </w:r>
            <w:r w:rsidRPr="0049349C">
              <w:rPr>
                <w:color w:val="auto"/>
              </w:rPr>
              <w:t>no deco</w:t>
            </w:r>
            <w:r>
              <w:rPr>
                <w:color w:val="auto"/>
              </w:rPr>
              <w:t>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746D5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084">
              <w:rPr>
                <w:rFonts w:ascii="Arial" w:hAnsi="Arial" w:cs="Arial"/>
                <w:sz w:val="24"/>
                <w:szCs w:val="24"/>
              </w:rPr>
              <w:t>14. Buscar, junto ao Estado e em parceria com município e União, convênio para a construção da a sede própria da Escola Raio de Luz – Educação Infantil e Ensino Fundamental, na Modalidade de Educação Especial, até o final da vigência deste PME;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 ESTADUAL</w:t>
            </w:r>
          </w:p>
        </w:tc>
      </w:tr>
      <w:tr w:rsidR="00C901DC" w:rsidRPr="003E1E6D" w:rsidTr="00B27C8C">
        <w:trPr>
          <w:trHeight w:val="135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Meta 5: Alfabetizar todas as crianças, no máximo, até o final do 3º (terceiro) ano do ensino fundamental.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B77E3F">
              <w:rPr>
                <w:highlight w:val="yellow"/>
              </w:rPr>
              <w:t xml:space="preserve">5. Realizar a Avaliação Institucional da rede pública municipal com ênfase da alfabetização na leitura, escrita e alfabetização numérica aos alunos do 2º e 3º ano, </w:t>
            </w:r>
            <w:r w:rsidRPr="00B77E3F">
              <w:rPr>
                <w:color w:val="auto"/>
                <w:highlight w:val="yellow"/>
              </w:rPr>
              <w:t>até o final do 2º (segundo) ano da vigência deste PME.</w:t>
            </w:r>
            <w:bookmarkStart w:id="0" w:name="_GoBack"/>
            <w:bookmarkEnd w:id="0"/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35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1. Garantir o ensino fundamental de nove anos, assegurando que os três primeiros anos sejam organizado</w:t>
            </w:r>
            <w:r>
              <w:t>s segundo a legislação federal</w:t>
            </w:r>
            <w:r w:rsidRPr="00EC0D02">
              <w:rPr>
                <w:color w:val="auto"/>
              </w:rPr>
              <w:t>, a partir da vigência de</w:t>
            </w:r>
            <w:r>
              <w:rPr>
                <w:color w:val="auto"/>
              </w:rPr>
              <w:t>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35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2. Assegurar na proposta curricular do município, orientações metodológicas sobre a organização do trabalho pedagóg</w:t>
            </w:r>
            <w:r>
              <w:t xml:space="preserve">ico do professor alfabetizador, </w:t>
            </w:r>
            <w:r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35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3. Assegurar aquisição e distribuição para todas as escolas, de materiais pedagógicos e equipamentos acessíveis, como jogos educativos linguísticos, livros digitais e outras tecnologias educacionais pa</w:t>
            </w:r>
            <w:r>
              <w:t xml:space="preserve">ra dar suporte à alfabetização, </w:t>
            </w:r>
            <w:r w:rsidRPr="00EC0D02">
              <w:rPr>
                <w:color w:val="auto"/>
              </w:rPr>
              <w:t xml:space="preserve">no </w:t>
            </w:r>
            <w:r>
              <w:rPr>
                <w:color w:val="auto"/>
              </w:rPr>
              <w:t>decorrer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135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4. Planejar e acompanhar as intervenções a partir do resultado da Provinha Brasil para os estudantes do 2º ano do ensino fundament</w:t>
            </w:r>
            <w:r>
              <w:t xml:space="preserve">al, </w:t>
            </w:r>
            <w:r w:rsidRPr="00EC0D02">
              <w:rPr>
                <w:color w:val="auto"/>
              </w:rPr>
              <w:t xml:space="preserve">no </w:t>
            </w:r>
            <w:r>
              <w:rPr>
                <w:color w:val="auto"/>
              </w:rPr>
              <w:t>decorrer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35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C0D02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D02">
              <w:rPr>
                <w:rFonts w:ascii="Arial" w:hAnsi="Arial" w:cs="Arial"/>
                <w:sz w:val="24"/>
                <w:szCs w:val="24"/>
              </w:rPr>
              <w:t xml:space="preserve">6. Assegurar a publicação e divulgação das produções das experiências da rede de </w:t>
            </w:r>
            <w:r w:rsidRPr="00EC0D02">
              <w:rPr>
                <w:rFonts w:ascii="Arial" w:hAnsi="Arial" w:cs="Arial"/>
                <w:sz w:val="24"/>
                <w:szCs w:val="24"/>
              </w:rPr>
              <w:lastRenderedPageBreak/>
              <w:t>educação municipal, no decorrer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35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7. Oferecer aos professores alfabetizadores, capacitação na área de alfabetização e participação no PNAIC (Pacto Nacional da Alfabetização na Idade Certa)</w:t>
            </w:r>
            <w:r>
              <w:t xml:space="preserve">, </w:t>
            </w:r>
            <w:r w:rsidRPr="00EC0D02">
              <w:rPr>
                <w:color w:val="auto"/>
              </w:rPr>
              <w:t>a partir da vigência deste P</w:t>
            </w:r>
            <w:r>
              <w:rPr>
                <w:color w:val="auto"/>
              </w:rPr>
              <w:t>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63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 xml:space="preserve">Meta 6: Garantir a oferta da modalidade de Educação Infantil a crianças de 6 meses a 3 (três) </w:t>
            </w:r>
            <w:r>
              <w:rPr>
                <w:rFonts w:ascii="Arial" w:hAnsi="Arial" w:cs="Arial"/>
                <w:sz w:val="24"/>
                <w:szCs w:val="24"/>
              </w:rPr>
              <w:t xml:space="preserve">anos de idade de forma integral, no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prazo  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quatro (4) anos a partir da vigência deste PME.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FF0000"/>
              </w:rPr>
            </w:pPr>
            <w:r w:rsidRPr="00E84232">
              <w:t>1. Possibilitar o deslocamento dos alunos até as instituições de educação infantil através do transporte escolar gra</w:t>
            </w:r>
            <w:r>
              <w:t xml:space="preserve">tuito e adaptado a faixa etária, </w:t>
            </w:r>
            <w:r w:rsidRPr="00EA27C3"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63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2. Ampliar a oferta de vagas em turmas</w:t>
            </w:r>
            <w:r>
              <w:t xml:space="preserve"> de Berçário, Maternal I e II, </w:t>
            </w:r>
            <w:r w:rsidRPr="00EA27C3">
              <w:rPr>
                <w:color w:val="auto"/>
              </w:rPr>
              <w:t xml:space="preserve">no </w:t>
            </w:r>
            <w:r>
              <w:rPr>
                <w:color w:val="auto"/>
              </w:rPr>
              <w:t>decorrer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23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Meta 7: Atingir as metas municipais para o IDEB entre os anos de 2014 a 2024.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1. Acompanhar, analisar e divulgar resultados do IDEB em 100% das escolas municipais junto à comunidade escolar, utilizando-os como subsídio no planejamento das ações técnico-</w:t>
            </w:r>
            <w:r w:rsidRPr="00E84232">
              <w:lastRenderedPageBreak/>
              <w:t>pedagógicas das escol</w:t>
            </w:r>
            <w:r>
              <w:t xml:space="preserve">as e da Secretaria de Educação, </w:t>
            </w:r>
            <w:r w:rsidRPr="00EA27C3">
              <w:rPr>
                <w:color w:val="auto"/>
              </w:rPr>
              <w:t>no d</w:t>
            </w:r>
            <w:r>
              <w:rPr>
                <w:color w:val="auto"/>
              </w:rPr>
              <w:t xml:space="preserve">ecorrer da vigência deste PME. </w:t>
            </w:r>
          </w:p>
        </w:tc>
        <w:tc>
          <w:tcPr>
            <w:tcW w:w="1351" w:type="dxa"/>
            <w:gridSpan w:val="5"/>
          </w:tcPr>
          <w:p w:rsidR="00C901DC" w:rsidRPr="00E9103C" w:rsidRDefault="008C44F6" w:rsidP="0044368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Pr="00E9103C" w:rsidRDefault="00C901DC" w:rsidP="0044368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901DC" w:rsidRPr="003E1E6D" w:rsidTr="00B27C8C">
        <w:trPr>
          <w:trHeight w:val="236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2. Fomentar o desenvolvimento de tecnologias educacionais e de inovação das práticas pedagógicas nos sistemas de ensino, que assegurem a melhoria da a</w:t>
            </w:r>
            <w:r>
              <w:t>prendizagem e do fluxo escolar</w:t>
            </w:r>
            <w:r w:rsidRPr="00EA27C3">
              <w:rPr>
                <w:color w:val="auto"/>
              </w:rPr>
              <w:t>, até o final da vigênci</w:t>
            </w:r>
            <w:r>
              <w:rPr>
                <w:color w:val="auto"/>
              </w:rPr>
              <w:t>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236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3. Fomentar a qualidade da educação básica em todas as etapas e modalidades, com melhoria do fluxo escolar e d</w:t>
            </w:r>
            <w:r>
              <w:t>a aprendizagem, de modo a atingir</w:t>
            </w:r>
            <w:r w:rsidRPr="00E84232">
              <w:t xml:space="preserve"> a seguinte média nacional para o IDEB: 6,0 nos anos </w:t>
            </w:r>
            <w:r>
              <w:t xml:space="preserve">iniciais do ensino fundamental, </w:t>
            </w:r>
            <w:r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236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2240B6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B6">
              <w:rPr>
                <w:rFonts w:ascii="Arial" w:hAnsi="Arial" w:cs="Arial"/>
                <w:sz w:val="24"/>
                <w:szCs w:val="24"/>
              </w:rPr>
              <w:t>4. Ofertar cursos de capacitação aos professores, de acordo com a necessidade diagnosticada na avaliação interna municipal, 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32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Meta 8: Fortalecer o Curs</w:t>
            </w:r>
            <w:r>
              <w:rPr>
                <w:rFonts w:ascii="Arial" w:hAnsi="Arial" w:cs="Arial"/>
                <w:sz w:val="24"/>
                <w:szCs w:val="24"/>
              </w:rPr>
              <w:t>o Formação de Docentes e oportunizar</w:t>
            </w:r>
            <w:r w:rsidRPr="003E1E6D">
              <w:rPr>
                <w:rFonts w:ascii="Arial" w:hAnsi="Arial" w:cs="Arial"/>
                <w:sz w:val="24"/>
                <w:szCs w:val="24"/>
              </w:rPr>
              <w:t xml:space="preserve"> a oferta de cursos profissionalizantes em nível de aproveitamento de estudos.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1. Manter o Curso de Formação de Docentes de forma a garantir a qualidade de ensino, formando mais pro</w:t>
            </w:r>
            <w:r>
              <w:t xml:space="preserve">fissionais na área da educação, </w:t>
            </w:r>
            <w:r w:rsidRPr="002240B6">
              <w:rPr>
                <w:color w:val="auto"/>
              </w:rPr>
              <w:t>a partir da vigência de</w:t>
            </w:r>
            <w:r>
              <w:rPr>
                <w:color w:val="auto"/>
              </w:rPr>
              <w:t>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31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2. </w:t>
            </w:r>
            <w:r w:rsidRPr="002240B6">
              <w:rPr>
                <w:color w:val="auto"/>
              </w:rPr>
              <w:t xml:space="preserve">Fortalecer as parcerias já existentes com a Secretaria Municipal de Educação, </w:t>
            </w:r>
            <w:r>
              <w:rPr>
                <w:color w:val="auto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31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E9103C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3. Ampliar a divulgação do Curso de Formação de Docentes de</w:t>
            </w:r>
            <w:r>
              <w:t xml:space="preserve"> modo a atrair mais matrículas, </w:t>
            </w:r>
            <w:r w:rsidRPr="002240B6">
              <w:rPr>
                <w:color w:val="auto"/>
              </w:rPr>
              <w:t>no decorrer</w:t>
            </w:r>
            <w:r>
              <w:rPr>
                <w:color w:val="auto"/>
              </w:rPr>
              <w:t xml:space="preserve">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31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2240B6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B6">
              <w:rPr>
                <w:rFonts w:ascii="Arial" w:hAnsi="Arial" w:cs="Arial"/>
                <w:sz w:val="24"/>
                <w:szCs w:val="24"/>
              </w:rPr>
              <w:t>4. Buscar parcerias para que em regime de colaboração entre estado e município se estude a possibilidade de implantação de cursos técnicos em nível médio no município, até o final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60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Meta 9: Incentivar a população com mais de 18 anos a ingressar na Educação Superior.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846" w:type="dxa"/>
            <w:gridSpan w:val="7"/>
          </w:tcPr>
          <w:p w:rsidR="00C901DC" w:rsidRPr="005778E2" w:rsidRDefault="00C901DC" w:rsidP="00443689">
            <w:pPr>
              <w:pStyle w:val="Default"/>
              <w:spacing w:line="360" w:lineRule="auto"/>
              <w:jc w:val="both"/>
              <w:rPr>
                <w:b/>
                <w:color w:val="FF0000"/>
              </w:rPr>
            </w:pPr>
            <w:r w:rsidRPr="00443689">
              <w:rPr>
                <w:highlight w:val="yellow"/>
              </w:rPr>
              <w:t xml:space="preserve">2. Disponibilizar na Biblioteca Cidadã computadores com acesso à Internet para </w:t>
            </w:r>
            <w:r w:rsidRPr="00443689">
              <w:rPr>
                <w:highlight w:val="yellow"/>
              </w:rPr>
              <w:lastRenderedPageBreak/>
              <w:t xml:space="preserve">estudos e pesquisas acadêmicas, </w:t>
            </w:r>
            <w:r w:rsidRPr="00443689">
              <w:rPr>
                <w:color w:val="auto"/>
                <w:highlight w:val="yellow"/>
              </w:rPr>
              <w:t>até o 2º (segundo)</w:t>
            </w:r>
            <w:r w:rsidR="00443689" w:rsidRPr="00443689">
              <w:rPr>
                <w:color w:val="auto"/>
                <w:highlight w:val="yellow"/>
              </w:rPr>
              <w:t xml:space="preserve"> </w:t>
            </w:r>
            <w:r w:rsidRPr="00443689">
              <w:rPr>
                <w:color w:val="auto"/>
                <w:highlight w:val="yellow"/>
              </w:rPr>
              <w:t>ano 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5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5778E2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443689">
              <w:rPr>
                <w:highlight w:val="yellow"/>
              </w:rPr>
              <w:t xml:space="preserve">3. Disponibilizar máquina fotocopiadora, com preço acessível para que os acadêmicos possam fotocopiar o que precisarem em relação a seus estudos acadêmicos, </w:t>
            </w:r>
            <w:r w:rsidRPr="00443689">
              <w:rPr>
                <w:color w:val="auto"/>
                <w:highlight w:val="yellow"/>
              </w:rPr>
              <w:t>até o 2º (segundo)</w:t>
            </w:r>
            <w:r w:rsidR="00443689" w:rsidRPr="00443689">
              <w:rPr>
                <w:color w:val="auto"/>
                <w:highlight w:val="yellow"/>
              </w:rPr>
              <w:t xml:space="preserve"> </w:t>
            </w:r>
            <w:r w:rsidRPr="00443689">
              <w:rPr>
                <w:color w:val="auto"/>
                <w:highlight w:val="yellow"/>
              </w:rPr>
              <w:t>ano 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5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5778E2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443689">
              <w:rPr>
                <w:highlight w:val="yellow"/>
              </w:rPr>
              <w:t>5. Apoiar e oportunizar aos acadêmicos, projetos com temáticas ligadas ao município, às questões cidadãs e</w:t>
            </w:r>
            <w:r w:rsidRPr="00E84232">
              <w:t xml:space="preserve"> </w:t>
            </w:r>
            <w:r w:rsidRPr="00443689">
              <w:rPr>
                <w:highlight w:val="yellow"/>
              </w:rPr>
              <w:t xml:space="preserve">qualidade de vida, nas áreas social e educacional, sendo aplicados nas esferas que couberem, </w:t>
            </w:r>
            <w:r w:rsidRPr="00443689">
              <w:rPr>
                <w:color w:val="auto"/>
                <w:highlight w:val="yellow"/>
              </w:rPr>
              <w:t>até o 2º (segundo)</w:t>
            </w:r>
            <w:r w:rsidR="00443689" w:rsidRPr="00443689">
              <w:rPr>
                <w:color w:val="auto"/>
                <w:highlight w:val="yellow"/>
              </w:rPr>
              <w:t xml:space="preserve"> </w:t>
            </w:r>
            <w:r w:rsidRPr="00443689">
              <w:rPr>
                <w:color w:val="auto"/>
                <w:highlight w:val="yellow"/>
              </w:rPr>
              <w:t>ano 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5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5778E2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1. Manter e prever no orçamento anual, o subsídio à Associação dos Acadêmicos de </w:t>
            </w:r>
            <w:proofErr w:type="spellStart"/>
            <w:r w:rsidRPr="00E84232">
              <w:t>Mallet</w:t>
            </w:r>
            <w:proofErr w:type="spellEnd"/>
            <w:r w:rsidRPr="00E84232">
              <w:t xml:space="preserve">, por meio de convênio firmado com o Município, objetivando incentivar o acesso </w:t>
            </w:r>
            <w:r w:rsidRPr="00E84232">
              <w:lastRenderedPageBreak/>
              <w:t>dos munícipes à Educação Superior, garantindo 100% das despesas com o transporte en</w:t>
            </w:r>
            <w:r>
              <w:t>tre os municípios mais próximos</w:t>
            </w:r>
            <w:r w:rsidRPr="002240B6">
              <w:rPr>
                <w:color w:val="auto"/>
              </w:rPr>
              <w:t xml:space="preserve">, no </w:t>
            </w:r>
            <w:r>
              <w:rPr>
                <w:color w:val="auto"/>
              </w:rPr>
              <w:t>decorrer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2016/2025</w:t>
            </w:r>
          </w:p>
        </w:tc>
        <w:tc>
          <w:tcPr>
            <w:tcW w:w="1977" w:type="dxa"/>
            <w:gridSpan w:val="4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054C9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- R$ </w:t>
            </w:r>
            <w:r w:rsidR="00054C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00.000,00 </w:t>
            </w:r>
          </w:p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Inclusão nas metas e no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orçamento do PPA 2018-2021</w:t>
            </w:r>
          </w:p>
        </w:tc>
      </w:tr>
      <w:tr w:rsidR="00C901DC" w:rsidRPr="003E1E6D" w:rsidTr="00B27C8C">
        <w:trPr>
          <w:trHeight w:val="15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E84232">
              <w:t xml:space="preserve">6. Assegurar mecanismos de apoio, como jurídica </w:t>
            </w:r>
            <w:r w:rsidRPr="003B1084">
              <w:rPr>
                <w:color w:val="auto"/>
              </w:rPr>
              <w:t xml:space="preserve">e contábil, </w:t>
            </w:r>
            <w:r w:rsidRPr="00E84232">
              <w:t xml:space="preserve">à manutenção da Associação dos Acadêmicos de </w:t>
            </w:r>
            <w:proofErr w:type="spellStart"/>
            <w:r w:rsidRPr="00E84232">
              <w:t>Mall</w:t>
            </w:r>
            <w:r>
              <w:t>et</w:t>
            </w:r>
            <w:proofErr w:type="spellEnd"/>
            <w:r>
              <w:t xml:space="preserve">, Rio Claro do Sul e </w:t>
            </w:r>
            <w:proofErr w:type="spellStart"/>
            <w:r>
              <w:t>Dorizon</w:t>
            </w:r>
            <w:proofErr w:type="spellEnd"/>
            <w:r>
              <w:t xml:space="preserve">, </w:t>
            </w:r>
            <w:r w:rsidRPr="00CA5190">
              <w:rPr>
                <w:color w:val="auto"/>
              </w:rPr>
              <w:t>até o final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5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5778E2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4. Disponibilizar na Biblioteca Cidadã exemplares de livros relacionados aos cur</w:t>
            </w:r>
            <w:r>
              <w:t>sos procurados pelos munícipes</w:t>
            </w:r>
            <w:r w:rsidRPr="002240B6">
              <w:rPr>
                <w:color w:val="auto"/>
              </w:rPr>
              <w:t xml:space="preserve">, no </w:t>
            </w:r>
            <w:r>
              <w:rPr>
                <w:color w:val="auto"/>
              </w:rPr>
              <w:t>decorrer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19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Meta 10: Garantir, em regime de colaboração entre a União, os Estados, o Distrito Federal e os Municípios, no prazo de</w:t>
            </w:r>
            <w:r>
              <w:rPr>
                <w:rFonts w:ascii="Arial" w:hAnsi="Arial" w:cs="Arial"/>
                <w:sz w:val="24"/>
                <w:szCs w:val="24"/>
              </w:rPr>
              <w:t xml:space="preserve"> 1 (um) ano de vigência deste PM</w:t>
            </w:r>
            <w:r w:rsidRPr="003E1E6D">
              <w:rPr>
                <w:rFonts w:ascii="Arial" w:hAnsi="Arial" w:cs="Arial"/>
                <w:sz w:val="24"/>
                <w:szCs w:val="24"/>
              </w:rPr>
              <w:t xml:space="preserve">E, política </w:t>
            </w:r>
            <w:r w:rsidRPr="003E1E6D">
              <w:rPr>
                <w:rFonts w:ascii="Arial" w:hAnsi="Arial" w:cs="Arial"/>
                <w:sz w:val="24"/>
                <w:szCs w:val="24"/>
              </w:rPr>
              <w:lastRenderedPageBreak/>
              <w:t>nacional de formação dos profissionais da educação de que tratam os incisos I, II e III do caput do art. 61 da Lei nº 9.394, de 20 de dezembro de 1996, assegurado que todos os professores e as professoras da educação básica possuam formação específica de nível superior, obtida em curso de licenciatura na área de conhecimento em que atuam.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846" w:type="dxa"/>
            <w:gridSpan w:val="7"/>
          </w:tcPr>
          <w:p w:rsidR="00C901DC" w:rsidRPr="005778E2" w:rsidRDefault="00C901DC" w:rsidP="00443689">
            <w:pPr>
              <w:pStyle w:val="Default"/>
              <w:spacing w:line="360" w:lineRule="auto"/>
              <w:jc w:val="both"/>
              <w:rPr>
                <w:b/>
              </w:rPr>
            </w:pPr>
            <w:r w:rsidRPr="00E84232">
              <w:t>1. Estimular a formação específica dos profissionais da educação através da oferta de transporte gratui</w:t>
            </w:r>
            <w:r>
              <w:t xml:space="preserve">to até a instituição de ensino, </w:t>
            </w:r>
            <w:r w:rsidRPr="00CA5190">
              <w:rPr>
                <w:color w:val="auto"/>
              </w:rPr>
              <w:t xml:space="preserve">a partir da vigência deste </w:t>
            </w:r>
            <w:r w:rsidRPr="002240B6">
              <w:rPr>
                <w:color w:val="auto"/>
              </w:rPr>
              <w:t>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18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5778E2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 xml:space="preserve">2. Incentivar docentes que não possuem formação </w:t>
            </w:r>
            <w:r>
              <w:t xml:space="preserve">superior a buscar qualificação, </w:t>
            </w:r>
            <w:r w:rsidRPr="00CA5190">
              <w:rPr>
                <w:color w:val="auto"/>
              </w:rPr>
              <w:t xml:space="preserve">a partir da vigência deste </w:t>
            </w:r>
            <w:r w:rsidRPr="002240B6">
              <w:rPr>
                <w:color w:val="auto"/>
              </w:rPr>
              <w:t>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18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5778E2" w:rsidRDefault="00C901DC" w:rsidP="0044368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84232">
              <w:t>3. Possibilitar aos profissionais que em suas horas-atividade se qualifiquem através de grupos de estudos e/ou atividades re</w:t>
            </w:r>
            <w:r>
              <w:t xml:space="preserve">ferente a seu campo de atuação, </w:t>
            </w:r>
            <w:r w:rsidRPr="00CA5190">
              <w:rPr>
                <w:color w:val="auto"/>
              </w:rPr>
              <w:t>a</w:t>
            </w:r>
            <w:r>
              <w:rPr>
                <w:color w:val="auto"/>
              </w:rPr>
              <w:t xml:space="preserve">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18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CA5190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190">
              <w:rPr>
                <w:rFonts w:ascii="Arial" w:hAnsi="Arial" w:cs="Arial"/>
                <w:sz w:val="24"/>
                <w:szCs w:val="24"/>
              </w:rPr>
              <w:t xml:space="preserve">4. Ofertar programas de formação continuada na área de atuação, </w:t>
            </w:r>
            <w:r>
              <w:rPr>
                <w:rFonts w:ascii="Arial" w:hAnsi="Arial" w:cs="Arial"/>
                <w:sz w:val="24"/>
                <w:szCs w:val="24"/>
              </w:rPr>
              <w:t>a partir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48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 xml:space="preserve">Meta 11: Formar, em nível de pós-graduação, 50% (cinquenta por cento) dos professores da educação básica, </w:t>
            </w:r>
            <w:r>
              <w:rPr>
                <w:rFonts w:ascii="Arial" w:hAnsi="Arial" w:cs="Arial"/>
                <w:sz w:val="24"/>
                <w:szCs w:val="24"/>
              </w:rPr>
              <w:t>no prazo de 1(um) ano de vigência deste PM</w:t>
            </w:r>
            <w:r w:rsidRPr="003E1E6D">
              <w:rPr>
                <w:rFonts w:ascii="Arial" w:hAnsi="Arial" w:cs="Arial"/>
                <w:sz w:val="24"/>
                <w:szCs w:val="24"/>
              </w:rPr>
              <w:t xml:space="preserve">E, e garantir a todos(as) os(as) profissionais da </w:t>
            </w:r>
            <w:r w:rsidRPr="003E1E6D">
              <w:rPr>
                <w:rFonts w:ascii="Arial" w:hAnsi="Arial" w:cs="Arial"/>
                <w:sz w:val="24"/>
                <w:szCs w:val="24"/>
              </w:rPr>
              <w:lastRenderedPageBreak/>
              <w:t>educação básica formação continuada em sua área de atuação, considerando as necessidades, demandas e contextualizações dos sistemas de ensino.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E84232">
              <w:t>1. Incentivar os profissionais que não possuem pós-graduação, disponibilizando as horas atividade para estudo, quando f</w:t>
            </w:r>
            <w:r>
              <w:t xml:space="preserve">eita na modalidade a distância, </w:t>
            </w:r>
            <w:r w:rsidRPr="00CA5190">
              <w:rPr>
                <w:color w:val="auto"/>
              </w:rPr>
              <w:t>a partir da vigência deste PME.</w:t>
            </w:r>
            <w:r w:rsidRPr="003E1E6D">
              <w:t xml:space="preserve"> 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74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CA5190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190">
              <w:rPr>
                <w:rFonts w:ascii="Arial" w:hAnsi="Arial" w:cs="Arial"/>
                <w:sz w:val="24"/>
                <w:szCs w:val="24"/>
              </w:rPr>
              <w:t>2. Firmar parceria com instituições de educação, a fim de organizar turmas de pós graduação na área de Educação no município, até o final da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905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>Meta 12: Assegurar, no prazo de 2 (dois) anos, a existência de planos de carreira para os(as) profissionais da educação básica e superior pública de todos os sistemas de ensino e, para o plano de Carreira dos(as) profissionais da educação básica pública, tomar como referência o piso salarial nacional profissional, definido em lei federal, nos termos do inciso VIII do art. 206 da Constituição Federal.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443689">
              <w:t>1. Construir o Plano de Carreira dos professores municipais, obedecendo a legislação vigente, no 1º (primeiro) ano de vigência deste PME.</w:t>
            </w:r>
          </w:p>
        </w:tc>
        <w:tc>
          <w:tcPr>
            <w:tcW w:w="1351" w:type="dxa"/>
            <w:gridSpan w:val="5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1905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DA71E2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1E2">
              <w:rPr>
                <w:rFonts w:ascii="Arial" w:hAnsi="Arial" w:cs="Arial"/>
                <w:sz w:val="24"/>
                <w:szCs w:val="24"/>
              </w:rPr>
              <w:t>2. Garantir a remuneração dos profissionais do magistério da rede municipal com base no piso nacional, a partir da vigência deste PME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281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 w:val="restart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6D">
              <w:rPr>
                <w:rFonts w:ascii="Arial" w:hAnsi="Arial" w:cs="Arial"/>
                <w:sz w:val="24"/>
                <w:szCs w:val="24"/>
              </w:rPr>
              <w:t xml:space="preserve">Meta 13: Aplicar efetivamente, os recursos financeiros definidos em lei para a educação, ampliando-os gradativamente, de forma a assegurar as condições necessárias </w:t>
            </w:r>
            <w:r w:rsidRPr="003E1E6D">
              <w:rPr>
                <w:rFonts w:ascii="Arial" w:hAnsi="Arial" w:cs="Arial"/>
                <w:sz w:val="24"/>
                <w:szCs w:val="24"/>
              </w:rPr>
              <w:lastRenderedPageBreak/>
              <w:t>à manutenção e ao desenvolvimento do Ensino Público de qualidade.</w:t>
            </w:r>
          </w:p>
        </w:tc>
        <w:tc>
          <w:tcPr>
            <w:tcW w:w="1043" w:type="dxa"/>
            <w:gridSpan w:val="2"/>
            <w:vMerge w:val="restart"/>
          </w:tcPr>
          <w:p w:rsidR="00C901DC" w:rsidRPr="003E1E6D" w:rsidRDefault="001635F1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803FBD">
              <w:t>1</w:t>
            </w:r>
            <w:r w:rsidRPr="00E84232">
              <w:t>. Garantir recursos para o cumprimento das estratégias estabelecidas nas Metas 01 e 02 do Plano Nacional de Educação,</w:t>
            </w:r>
            <w:r>
              <w:rPr>
                <w:b/>
              </w:rPr>
              <w:t xml:space="preserve"> </w:t>
            </w:r>
            <w:r w:rsidRPr="00803FBD">
              <w:t>que tratam da Educação Básica, até</w:t>
            </w:r>
            <w:r>
              <w:t xml:space="preserve"> o final da vigência deste PME;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27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E84232">
              <w:t xml:space="preserve">2. Assegurar recursos para o suprimento dos profissionais da educação, para cumprimento da meta 17, que </w:t>
            </w:r>
            <w:r w:rsidRPr="00803FBD">
              <w:t>trata da valorização profissional,</w:t>
            </w:r>
            <w:r>
              <w:t xml:space="preserve"> a partir da vigência deste PME;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Inclusão nas metas e no orçamento do PPA 2018-2021</w:t>
            </w:r>
          </w:p>
        </w:tc>
      </w:tr>
      <w:tr w:rsidR="00C901DC" w:rsidRPr="003E1E6D" w:rsidTr="00B27C8C">
        <w:trPr>
          <w:trHeight w:val="27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E84232">
              <w:t xml:space="preserve">3. Aplicar os recursos legalmente vinculados à Educação, de competência do poder público municipal, e buscar fontes </w:t>
            </w:r>
            <w:r w:rsidRPr="00803FBD">
              <w:t xml:space="preserve">complementares de financiamento, </w:t>
            </w:r>
            <w:r>
              <w:t>a partir da vigência deste PME;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27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E84232">
              <w:t xml:space="preserve">4. Fortalecer os mecanismos e os instrumentos que promovam a transparência e o controle social na utilização dos recursos </w:t>
            </w:r>
            <w:r w:rsidRPr="00803FBD">
              <w:t xml:space="preserve">públicos aplicados em educação, </w:t>
            </w:r>
            <w:r>
              <w:t>a partir da vigência deste PME;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27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E84232">
              <w:t xml:space="preserve">5. Aplicar cerca de 10% oriundo do </w:t>
            </w:r>
            <w:proofErr w:type="spellStart"/>
            <w:r w:rsidRPr="00E84232">
              <w:t>Fundeb</w:t>
            </w:r>
            <w:proofErr w:type="spellEnd"/>
            <w:r w:rsidRPr="00E84232">
              <w:t xml:space="preserve"> para </w:t>
            </w:r>
            <w:r w:rsidRPr="00803FBD">
              <w:t>investimentos nas unidades educacionais, até</w:t>
            </w:r>
            <w:r>
              <w:t xml:space="preserve"> o final da vigência deste PME;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27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746D5C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D5C">
              <w:rPr>
                <w:rFonts w:ascii="Arial" w:hAnsi="Arial" w:cs="Arial"/>
                <w:sz w:val="24"/>
                <w:szCs w:val="24"/>
              </w:rPr>
              <w:t>6. Garantir correto preenchimento dos Sistemas de Informação que fornecem dados que servirão como</w:t>
            </w:r>
            <w:r w:rsidRPr="00746D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6D5C">
              <w:rPr>
                <w:rFonts w:ascii="Arial" w:hAnsi="Arial" w:cs="Arial"/>
                <w:sz w:val="24"/>
                <w:szCs w:val="24"/>
              </w:rPr>
              <w:t>base para repasse de recursos, a partir da vigência deste PME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27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pStyle w:val="Default"/>
              <w:spacing w:line="360" w:lineRule="auto"/>
              <w:jc w:val="both"/>
            </w:pPr>
            <w:r w:rsidRPr="00E84232">
              <w:t>7. Implementar política de financiamento, em regime de colaboração com o Estado e a União, para garantia de transporte escolar de qualidade</w:t>
            </w:r>
            <w:r w:rsidRPr="00803FBD">
              <w:t>,</w:t>
            </w:r>
            <w:r>
              <w:t xml:space="preserve"> a partir da vigência deste PME;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RPr="003E1E6D" w:rsidTr="00B27C8C">
        <w:trPr>
          <w:trHeight w:val="277"/>
        </w:trPr>
        <w:tc>
          <w:tcPr>
            <w:tcW w:w="846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vMerge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7"/>
          </w:tcPr>
          <w:p w:rsidR="00C901DC" w:rsidRPr="003E1E6D" w:rsidRDefault="00C901DC" w:rsidP="004436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FBD">
              <w:rPr>
                <w:rFonts w:ascii="Arial" w:hAnsi="Arial" w:cs="Arial"/>
                <w:sz w:val="24"/>
                <w:szCs w:val="24"/>
              </w:rPr>
              <w:t>8. Fomentar discussões, junto à União, para a incorporação dos gastos com alimentação escolar, no índice dos gastos da educação municipal e estadual, até o final da vigência deste PME;</w:t>
            </w:r>
          </w:p>
        </w:tc>
        <w:tc>
          <w:tcPr>
            <w:tcW w:w="1351" w:type="dxa"/>
            <w:gridSpan w:val="5"/>
          </w:tcPr>
          <w:p w:rsidR="00C901DC" w:rsidRPr="003E1E6D" w:rsidRDefault="008C44F6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2016/2025</w:t>
            </w:r>
          </w:p>
        </w:tc>
        <w:tc>
          <w:tcPr>
            <w:tcW w:w="1977" w:type="dxa"/>
            <w:gridSpan w:val="4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 w:val="restart"/>
            <w:textDirection w:val="btLr"/>
            <w:vAlign w:val="center"/>
          </w:tcPr>
          <w:p w:rsidR="00C901DC" w:rsidRPr="00CF220E" w:rsidRDefault="00C901DC" w:rsidP="00443689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220E">
              <w:rPr>
                <w:rFonts w:ascii="Arial" w:hAnsi="Arial" w:cs="Arial"/>
                <w:sz w:val="32"/>
                <w:szCs w:val="32"/>
              </w:rPr>
              <w:t>PARTE C</w:t>
            </w:r>
          </w:p>
        </w:tc>
        <w:tc>
          <w:tcPr>
            <w:tcW w:w="13290" w:type="dxa"/>
            <w:gridSpan w:val="22"/>
          </w:tcPr>
          <w:p w:rsidR="00C901DC" w:rsidRPr="002B080E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80E">
              <w:rPr>
                <w:rFonts w:ascii="Arial" w:hAnsi="Arial" w:cs="Arial"/>
                <w:b/>
                <w:sz w:val="24"/>
                <w:szCs w:val="24"/>
              </w:rPr>
              <w:t>Meta 1:</w:t>
            </w:r>
            <w:r w:rsidRPr="003E1E6D">
              <w:rPr>
                <w:rFonts w:ascii="Arial" w:hAnsi="Arial" w:cs="Arial"/>
                <w:sz w:val="24"/>
                <w:szCs w:val="24"/>
              </w:rPr>
              <w:t xml:space="preserve"> Universalizar, até 2016, a educação infantil na pré-escola para as crianças de 4 (quatro) a 5 (cinco) anos de idade e ampliar a oferta de educação infantil em creches de forma a atender as crianças de até 3 (três) anos até o final da vigência deste PME.</w:t>
            </w: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1A</w:t>
            </w:r>
          </w:p>
        </w:tc>
        <w:tc>
          <w:tcPr>
            <w:tcW w:w="11022" w:type="dxa"/>
            <w:gridSpan w:val="19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da população de 4 e 5 anos que frequenta a escola.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A37B74" w:rsidRDefault="00C901DC" w:rsidP="00443689">
            <w:pPr>
              <w:jc w:val="center"/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  <w:r w:rsidRPr="00A63490">
              <w:rPr>
                <w:rFonts w:ascii="Arial" w:hAnsi="Arial" w:cs="Arial"/>
                <w:sz w:val="24"/>
                <w:szCs w:val="24"/>
              </w:rPr>
              <w:t>79,3%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31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1B</w:t>
            </w:r>
          </w:p>
        </w:tc>
        <w:tc>
          <w:tcPr>
            <w:tcW w:w="11022" w:type="dxa"/>
            <w:gridSpan w:val="19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da população de 0 a 3 anos que frequenta a escola.</w:t>
            </w:r>
          </w:p>
        </w:tc>
      </w:tr>
      <w:tr w:rsidR="00C901DC" w:rsidTr="00B27C8C">
        <w:trPr>
          <w:gridAfter w:val="1"/>
          <w:wAfter w:w="90" w:type="dxa"/>
          <w:trHeight w:val="31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19,6%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Pr="002B080E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2B080E">
              <w:rPr>
                <w:rFonts w:ascii="Arial" w:hAnsi="Arial" w:cs="Arial"/>
                <w:b/>
                <w:sz w:val="24"/>
                <w:szCs w:val="24"/>
              </w:rPr>
              <w:t>Meta 2:</w:t>
            </w:r>
            <w:r w:rsidRPr="006A5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E6D">
              <w:rPr>
                <w:rFonts w:ascii="Arial" w:hAnsi="Arial" w:cs="Arial"/>
                <w:sz w:val="24"/>
                <w:szCs w:val="24"/>
              </w:rPr>
              <w:t>Universalizar o ensino fundamental de 9 (nove) anos para toda a população de 6 (seis) a 14 (quatorze) anos e garantir que os alunos concluam essa etapa na idade recomendada, até o último ano de vigência deste PME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Pr="003E1E6D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2A</w:t>
            </w:r>
          </w:p>
        </w:tc>
        <w:tc>
          <w:tcPr>
            <w:tcW w:w="11022" w:type="dxa"/>
            <w:gridSpan w:val="19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6A5484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Percentual da população de 6 a 14 anos que frequenta a escola.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98,5%</w:t>
            </w: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2B</w:t>
            </w:r>
          </w:p>
        </w:tc>
        <w:tc>
          <w:tcPr>
            <w:tcW w:w="11022" w:type="dxa"/>
            <w:gridSpan w:val="19"/>
          </w:tcPr>
          <w:p w:rsidR="00C901DC" w:rsidRPr="00690A2A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690A2A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Percentual de pessoas de 16 anos com pelo menos o Ensino Fundamental concluído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73,2%</w:t>
            </w: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6A54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Pr="002B080E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80E">
              <w:rPr>
                <w:rFonts w:ascii="Arial" w:hAnsi="Arial" w:cs="Arial"/>
                <w:b/>
                <w:sz w:val="24"/>
                <w:szCs w:val="24"/>
              </w:rPr>
              <w:t xml:space="preserve">Meta 3: </w:t>
            </w:r>
            <w:r w:rsidRPr="003E1E6D">
              <w:rPr>
                <w:rFonts w:ascii="Arial" w:hAnsi="Arial" w:cs="Arial"/>
                <w:sz w:val="24"/>
                <w:szCs w:val="24"/>
              </w:rPr>
              <w:t>Universalizar, até 2016, o atendimento escolar para toda a população de 15 (quinze) a 17 (dezessete) anos e ampliar, até o final do período de vigência deste PME o número de matrículas no ensino médio.</w:t>
            </w: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3A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Percentual da população de 15 a 17 anos que frequenta a escola.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88,8%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3B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Taxa de escolarização líquida no Ensino Médio da população de 15 a 17 anos.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85%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64,5%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Pr="007B7210" w:rsidRDefault="00C901DC" w:rsidP="00443689">
            <w:pPr>
              <w:pStyle w:val="Ttulo2"/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1B09CF">
              <w:rPr>
                <w:rFonts w:ascii="Arial" w:hAnsi="Arial" w:cs="Arial"/>
                <w:sz w:val="24"/>
                <w:szCs w:val="24"/>
              </w:rPr>
              <w:t>Meta 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B080E">
              <w:rPr>
                <w:rFonts w:ascii="Arial" w:hAnsi="Arial" w:cs="Arial"/>
                <w:b w:val="0"/>
                <w:sz w:val="24"/>
                <w:szCs w:val="24"/>
              </w:rPr>
              <w:t xml:space="preserve">Universalizar, para a população de 4 (quatro) a 17 (dezessete) anos com deficiência, transtornos globais do desenvolvimento e altas habilidades ou </w:t>
            </w:r>
            <w:proofErr w:type="spellStart"/>
            <w:r w:rsidRPr="002B080E">
              <w:rPr>
                <w:rFonts w:ascii="Arial" w:hAnsi="Arial" w:cs="Arial"/>
                <w:b w:val="0"/>
                <w:sz w:val="24"/>
                <w:szCs w:val="24"/>
              </w:rPr>
              <w:t>superdotação</w:t>
            </w:r>
            <w:proofErr w:type="spellEnd"/>
            <w:r w:rsidRPr="002B080E">
              <w:rPr>
                <w:rFonts w:ascii="Arial" w:hAnsi="Arial" w:cs="Arial"/>
                <w:b w:val="0"/>
                <w:sz w:val="24"/>
                <w:szCs w:val="24"/>
              </w:rPr>
              <w:t xml:space="preserve">, o acesso à educação básica e ao atendimento educacional </w:t>
            </w:r>
            <w:r w:rsidRPr="003B1084">
              <w:rPr>
                <w:rFonts w:ascii="Arial" w:hAnsi="Arial" w:cs="Arial"/>
                <w:b w:val="0"/>
                <w:sz w:val="24"/>
                <w:szCs w:val="24"/>
              </w:rPr>
              <w:t>especializado, até o final da vigência deste PME;</w:t>
            </w: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sz w:val="24"/>
                <w:szCs w:val="24"/>
              </w:rPr>
              <w:t>INDICADOR 4A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Percentual da população de 4 a 17 anos com deficiência que frequenta a escola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95,2%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4B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 xml:space="preserve">Percentual de matrículas em classes comuns do Ensino Regular e/ou EJA da Educação Básica de alunos de 4 a 17 anos de idade com deficiência, transtornos globais do desenvolvimento e altas habilidades ou </w:t>
            </w:r>
            <w:proofErr w:type="spellStart"/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superdotação</w:t>
            </w:r>
            <w:proofErr w:type="spellEnd"/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.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83,6%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Pr="007B7210" w:rsidRDefault="00C901DC" w:rsidP="00443689">
            <w:pPr>
              <w:pStyle w:val="Ttulo2"/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Meta 5: </w:t>
            </w:r>
            <w:r w:rsidRPr="002B080E">
              <w:rPr>
                <w:rFonts w:ascii="Arial" w:hAnsi="Arial" w:cs="Arial"/>
                <w:b w:val="0"/>
                <w:sz w:val="24"/>
                <w:szCs w:val="24"/>
              </w:rPr>
              <w:t>Alfabetizar todas as crianças, no máximo, até o final do 3º (terceiro) ano do ensino fundamental.</w:t>
            </w: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5A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Estudantes com proficiência insuficiente em Leitura (nível 1 da escala de proficiência)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5B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Estudantes com proficiência insuficiente em Escrita (níveis 1, 2 e 3 da escala de proficiência)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5C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Estudantes com proficiência insuficiente em Matemática (níveis 1 e 2 da escala de proficiência)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28%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Pr="007B7210" w:rsidRDefault="00C901DC" w:rsidP="00443689">
            <w:pPr>
              <w:pStyle w:val="Ttulo2"/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2B080E">
              <w:rPr>
                <w:rFonts w:ascii="Arial" w:hAnsi="Arial" w:cs="Arial"/>
                <w:sz w:val="24"/>
                <w:szCs w:val="24"/>
              </w:rPr>
              <w:t>META 6: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B080E">
              <w:rPr>
                <w:rFonts w:ascii="Arial" w:hAnsi="Arial" w:cs="Arial"/>
                <w:b w:val="0"/>
                <w:sz w:val="24"/>
                <w:szCs w:val="24"/>
              </w:rPr>
              <w:t>Garantir a oferta da modalidade de Educação Infantil a crianças de 6 meses a 3 (três) anos de idade de forma integral,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1084">
              <w:rPr>
                <w:rFonts w:ascii="Arial" w:hAnsi="Arial" w:cs="Arial"/>
                <w:b w:val="0"/>
                <w:sz w:val="24"/>
                <w:szCs w:val="24"/>
              </w:rPr>
              <w:t>no prazo de quatro anos a partir da vigência deste PME;</w:t>
            </w: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6A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Percentual de alunos da educação básica pública em tempo integral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7,9%</w:t>
            </w: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6B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Percentual de escolas públicas com ao menos um aluno que permanece no mínimo 7 horas diárias em atividades escolares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Pr="00DB5702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Pr="002B080E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2B080E">
              <w:rPr>
                <w:rFonts w:ascii="Arial" w:hAnsi="Arial" w:cs="Arial"/>
                <w:b/>
                <w:sz w:val="24"/>
                <w:szCs w:val="24"/>
              </w:rPr>
              <w:t>META 7: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E6D">
              <w:rPr>
                <w:rFonts w:ascii="Arial" w:hAnsi="Arial" w:cs="Arial"/>
                <w:sz w:val="24"/>
                <w:szCs w:val="24"/>
              </w:rPr>
              <w:t>Atingir as metas municipais para o IDEB entre os anos de 2014 a 2024.</w:t>
            </w: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7A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Média do IDEB nos anos iniciais do ensino fundamental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7B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Média do IDEB nos anos finais do ensino fundamental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8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7C</w:t>
            </w:r>
          </w:p>
        </w:tc>
        <w:tc>
          <w:tcPr>
            <w:tcW w:w="11022" w:type="dxa"/>
            <w:gridSpan w:val="19"/>
          </w:tcPr>
          <w:p w:rsidR="00C901DC" w:rsidRPr="007B7210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7B7210">
              <w:rPr>
                <w:rFonts w:ascii="Arial" w:hAnsi="Arial" w:cs="Arial"/>
                <w:bCs/>
                <w:sz w:val="24"/>
                <w:szCs w:val="24"/>
                <w:shd w:val="clear" w:color="auto" w:fill="ECECEC"/>
              </w:rPr>
              <w:t>Média do IDEB do ensino médio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157"/>
        </w:trPr>
        <w:tc>
          <w:tcPr>
            <w:tcW w:w="790" w:type="dxa"/>
            <w:vMerge/>
          </w:tcPr>
          <w:p w:rsidR="00C901DC" w:rsidRPr="00B81621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Pr="00B81621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21">
              <w:rPr>
                <w:rFonts w:ascii="Arial" w:hAnsi="Arial" w:cs="Arial"/>
                <w:b/>
                <w:sz w:val="24"/>
                <w:szCs w:val="24"/>
              </w:rPr>
              <w:t>META 8</w:t>
            </w:r>
            <w:r w:rsidRPr="00B81621">
              <w:rPr>
                <w:rFonts w:ascii="Arial" w:hAnsi="Arial" w:cs="Arial"/>
                <w:sz w:val="24"/>
                <w:szCs w:val="24"/>
              </w:rPr>
              <w:t xml:space="preserve"> Fortalecer o Curso Formação de Docentes e oportunizar a oferta de cursos profissionalizantes em nível de aproveitamento de estudos.</w:t>
            </w:r>
          </w:p>
        </w:tc>
      </w:tr>
      <w:tr w:rsidR="00C901DC" w:rsidTr="00B27C8C">
        <w:trPr>
          <w:gridAfter w:val="1"/>
          <w:wAfter w:w="90" w:type="dxa"/>
          <w:trHeight w:val="412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8A</w:t>
            </w:r>
          </w:p>
          <w:p w:rsidR="00C901DC" w:rsidRPr="009F490F" w:rsidRDefault="00C901DC" w:rsidP="004436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40" w:type="dxa"/>
            <w:gridSpan w:val="20"/>
          </w:tcPr>
          <w:p w:rsidR="00C901DC" w:rsidRPr="003B1084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 w:rsidRPr="003B1084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F2C">
              <w:rPr>
                <w:rFonts w:ascii="Arial" w:hAnsi="Arial" w:cs="Arial"/>
                <w:b/>
                <w:sz w:val="24"/>
                <w:szCs w:val="24"/>
              </w:rPr>
              <w:t>Meta 9: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E6D">
              <w:rPr>
                <w:rFonts w:ascii="Arial" w:hAnsi="Arial" w:cs="Arial"/>
                <w:sz w:val="24"/>
                <w:szCs w:val="24"/>
              </w:rPr>
              <w:t>Incentivar a população com mais de 18 anos a ingressar na Educação Superior.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9A</w:t>
            </w:r>
          </w:p>
        </w:tc>
        <w:tc>
          <w:tcPr>
            <w:tcW w:w="11040" w:type="dxa"/>
            <w:gridSpan w:val="20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54A2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ão se aplica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F2C">
              <w:rPr>
                <w:rFonts w:ascii="Arial" w:hAnsi="Arial" w:cs="Arial"/>
                <w:b/>
                <w:sz w:val="24"/>
                <w:szCs w:val="24"/>
              </w:rPr>
              <w:t>Meta 10:</w:t>
            </w:r>
            <w:r w:rsidRPr="003E1E6D">
              <w:rPr>
                <w:rFonts w:ascii="Arial" w:hAnsi="Arial" w:cs="Arial"/>
                <w:sz w:val="24"/>
                <w:szCs w:val="24"/>
              </w:rPr>
              <w:t xml:space="preserve"> Garantir, em regime de colaboração entre a União, os Estados, o Distrito Federal e os Municípios, no prazo de</w:t>
            </w:r>
            <w:r>
              <w:rPr>
                <w:rFonts w:ascii="Arial" w:hAnsi="Arial" w:cs="Arial"/>
                <w:sz w:val="24"/>
                <w:szCs w:val="24"/>
              </w:rPr>
              <w:t xml:space="preserve"> 1 (um) ano de vigência deste PM</w:t>
            </w:r>
            <w:r w:rsidRPr="003E1E6D">
              <w:rPr>
                <w:rFonts w:ascii="Arial" w:hAnsi="Arial" w:cs="Arial"/>
                <w:sz w:val="24"/>
                <w:szCs w:val="24"/>
              </w:rPr>
              <w:t>E, política nacional de formação dos profissionais da educação de que tratam os incisos I, II e III do caput do art. 61 da Lei nº 9.394, de 20 de dezembro de 1996, assegurado que todos os professores e as professoras da educação básica possuam formação específica de nível superior, obtida em curso de licenciatura na área de conhecimento em que atuam.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10A</w:t>
            </w:r>
          </w:p>
        </w:tc>
        <w:tc>
          <w:tcPr>
            <w:tcW w:w="11040" w:type="dxa"/>
            <w:gridSpan w:val="20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Percentual de professores da educação </w:t>
            </w:r>
            <w:r w:rsidRPr="003E1E6D">
              <w:rPr>
                <w:rFonts w:ascii="Arial" w:hAnsi="Arial" w:cs="Arial"/>
                <w:sz w:val="24"/>
                <w:szCs w:val="24"/>
              </w:rPr>
              <w:t>básica</w:t>
            </w:r>
            <w:r>
              <w:rPr>
                <w:rFonts w:ascii="Arial" w:hAnsi="Arial" w:cs="Arial"/>
                <w:sz w:val="24"/>
                <w:szCs w:val="24"/>
              </w:rPr>
              <w:t xml:space="preserve"> que</w:t>
            </w:r>
            <w:r w:rsidRPr="003E1E6D">
              <w:rPr>
                <w:rFonts w:ascii="Arial" w:hAnsi="Arial" w:cs="Arial"/>
                <w:sz w:val="24"/>
                <w:szCs w:val="24"/>
              </w:rPr>
              <w:t xml:space="preserve"> possuam formação específica de nível superior, obtida em curso de licenciatura na área de conhecimento em que atuam.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07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34" w:type="dxa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3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46" w:type="dxa"/>
            <w:gridSpan w:val="3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46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20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20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82%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F2C">
              <w:rPr>
                <w:rFonts w:ascii="Arial" w:hAnsi="Arial" w:cs="Arial"/>
                <w:b/>
                <w:sz w:val="24"/>
                <w:szCs w:val="24"/>
              </w:rPr>
              <w:t>Meta 11:</w:t>
            </w:r>
            <w:r w:rsidRPr="003E1E6D">
              <w:rPr>
                <w:rFonts w:ascii="Arial" w:hAnsi="Arial" w:cs="Arial"/>
                <w:sz w:val="24"/>
                <w:szCs w:val="24"/>
              </w:rPr>
              <w:t xml:space="preserve"> Formar, em nível de pós-graduação, 50% (cinquenta por cento) dos professores da educação básica</w:t>
            </w:r>
            <w:r w:rsidRPr="003B1084">
              <w:rPr>
                <w:rFonts w:ascii="Arial" w:hAnsi="Arial" w:cs="Arial"/>
                <w:sz w:val="24"/>
                <w:szCs w:val="24"/>
              </w:rPr>
              <w:t>, no prazo de 1 (um) ano de vigência deste PME</w:t>
            </w:r>
            <w:r w:rsidRPr="003E1E6D">
              <w:rPr>
                <w:rFonts w:ascii="Arial" w:hAnsi="Arial" w:cs="Arial"/>
                <w:sz w:val="24"/>
                <w:szCs w:val="24"/>
              </w:rPr>
              <w:t>, e garantir a todos(as) os(as) profissionais da educação básica formação continuada em sua área de atuação, considerando as necessidades, demandas e contextualizações dos sistemas de ensino.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11A</w:t>
            </w:r>
          </w:p>
        </w:tc>
        <w:tc>
          <w:tcPr>
            <w:tcW w:w="11040" w:type="dxa"/>
            <w:gridSpan w:val="20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professores com formação em nível de pós-graduação.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07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02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2" w:type="dxa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02" w:type="dxa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34" w:type="dxa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3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46" w:type="dxa"/>
            <w:gridSpan w:val="3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46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Prevista</w:t>
            </w:r>
          </w:p>
        </w:tc>
        <w:tc>
          <w:tcPr>
            <w:tcW w:w="1020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Executada no período</w:t>
            </w:r>
          </w:p>
        </w:tc>
        <w:tc>
          <w:tcPr>
            <w:tcW w:w="1020" w:type="dxa"/>
            <w:gridSpan w:val="2"/>
          </w:tcPr>
          <w:p w:rsidR="00C901DC" w:rsidRPr="00240079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72%</w:t>
            </w: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gridSpan w:val="3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C901DC" w:rsidRDefault="00C901DC" w:rsidP="0044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F2C">
              <w:rPr>
                <w:rFonts w:ascii="Arial" w:hAnsi="Arial" w:cs="Arial"/>
                <w:b/>
                <w:sz w:val="24"/>
                <w:szCs w:val="24"/>
              </w:rPr>
              <w:t>Meta 12:</w:t>
            </w:r>
            <w:r w:rsidRPr="003E1E6D">
              <w:rPr>
                <w:rFonts w:ascii="Arial" w:hAnsi="Arial" w:cs="Arial"/>
                <w:sz w:val="24"/>
                <w:szCs w:val="24"/>
              </w:rPr>
              <w:t xml:space="preserve"> Assegurar, no prazo de 2 (dois) anos, a existência de planos de carreira para os(as) profissionais da educação básica e superior pública de todos os sistemas de ensino e, para o plano de Carreira dos(as) profissionais da educação básica pública, tomar como referência o piso salarial nacional profissional, definido em lei federal, nos termos do inciso VIII do art. 206 da Constituição Federal.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12A</w:t>
            </w:r>
          </w:p>
        </w:tc>
        <w:tc>
          <w:tcPr>
            <w:tcW w:w="11040" w:type="dxa"/>
            <w:gridSpan w:val="20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0" w:type="dxa"/>
            <w:gridSpan w:val="22"/>
          </w:tcPr>
          <w:p w:rsidR="00C901DC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F2C">
              <w:rPr>
                <w:rFonts w:ascii="Arial" w:hAnsi="Arial" w:cs="Arial"/>
                <w:b/>
                <w:sz w:val="24"/>
                <w:szCs w:val="24"/>
              </w:rPr>
              <w:t>Meta 13:</w:t>
            </w:r>
            <w:r w:rsidRPr="003E1E6D">
              <w:rPr>
                <w:rFonts w:ascii="Arial" w:hAnsi="Arial" w:cs="Arial"/>
                <w:sz w:val="24"/>
                <w:szCs w:val="24"/>
              </w:rPr>
              <w:t xml:space="preserve"> Aplicar efetivamente, os recursos financeiros definidos em lei para a educação, ampliando-os gradativamente, de forma a assegurar as condições necessárias à manutenção e ao desenvolvimento do Ensino Público de qualidade.</w:t>
            </w:r>
          </w:p>
        </w:tc>
      </w:tr>
      <w:tr w:rsidR="00C901DC" w:rsidTr="00B27C8C">
        <w:trPr>
          <w:gridAfter w:val="1"/>
          <w:wAfter w:w="90" w:type="dxa"/>
          <w:trHeight w:val="525"/>
        </w:trPr>
        <w:tc>
          <w:tcPr>
            <w:tcW w:w="790" w:type="dxa"/>
            <w:vMerge/>
          </w:tcPr>
          <w:p w:rsidR="00C901DC" w:rsidRDefault="00C901DC" w:rsidP="00443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 13A</w:t>
            </w:r>
          </w:p>
        </w:tc>
        <w:tc>
          <w:tcPr>
            <w:tcW w:w="11022" w:type="dxa"/>
            <w:gridSpan w:val="19"/>
          </w:tcPr>
          <w:p w:rsidR="00C901DC" w:rsidRPr="003E1E6D" w:rsidRDefault="00C901DC" w:rsidP="00443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26523E" w:rsidRDefault="0026523E"/>
    <w:sectPr w:rsidR="0026523E" w:rsidSect="00C901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1DC"/>
    <w:multiLevelType w:val="hybridMultilevel"/>
    <w:tmpl w:val="D3143D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3267"/>
    <w:multiLevelType w:val="multilevel"/>
    <w:tmpl w:val="CD08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A5026"/>
    <w:multiLevelType w:val="hybridMultilevel"/>
    <w:tmpl w:val="E2B0F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C"/>
    <w:rsid w:val="00054C98"/>
    <w:rsid w:val="00076227"/>
    <w:rsid w:val="000F23E7"/>
    <w:rsid w:val="001635F1"/>
    <w:rsid w:val="0026523E"/>
    <w:rsid w:val="002A41D0"/>
    <w:rsid w:val="00443689"/>
    <w:rsid w:val="00504088"/>
    <w:rsid w:val="007559FF"/>
    <w:rsid w:val="00780C21"/>
    <w:rsid w:val="008C44F6"/>
    <w:rsid w:val="009C408C"/>
    <w:rsid w:val="00AD3499"/>
    <w:rsid w:val="00B27C8C"/>
    <w:rsid w:val="00B77E3F"/>
    <w:rsid w:val="00BA4450"/>
    <w:rsid w:val="00BE18A2"/>
    <w:rsid w:val="00C901DC"/>
    <w:rsid w:val="00D27741"/>
    <w:rsid w:val="00E1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620D7-0B41-4816-A0DA-AC97407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DC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C90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901D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link w:val="SemEspaamentoChar"/>
    <w:uiPriority w:val="1"/>
    <w:qFormat/>
    <w:rsid w:val="00C901D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01D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9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0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01DC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901DC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C901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01D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1DC"/>
  </w:style>
  <w:style w:type="paragraph" w:styleId="Rodap">
    <w:name w:val="footer"/>
    <w:basedOn w:val="Normal"/>
    <w:link w:val="RodapChar"/>
    <w:uiPriority w:val="99"/>
    <w:unhideWhenUsed/>
    <w:rsid w:val="00C9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1DC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1DC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1D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36</Pages>
  <Words>5231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Solange da Silva</cp:lastModifiedBy>
  <cp:revision>5</cp:revision>
  <dcterms:created xsi:type="dcterms:W3CDTF">2017-10-17T12:31:00Z</dcterms:created>
  <dcterms:modified xsi:type="dcterms:W3CDTF">2017-10-18T17:21:00Z</dcterms:modified>
</cp:coreProperties>
</file>